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471E83" w14:textId="77777777" w:rsidR="00261FF8" w:rsidRPr="001862E9" w:rsidRDefault="00100E48" w:rsidP="00261FF8">
      <w:pPr>
        <w:tabs>
          <w:tab w:val="left" w:pos="1800"/>
          <w:tab w:val="right" w:pos="9360"/>
        </w:tabs>
        <w:spacing w:after="0"/>
        <w:rPr>
          <w:rFonts w:ascii="Arial" w:hAnsi="Arial"/>
          <w:b/>
        </w:rPr>
      </w:pPr>
      <w:bookmarkStart w:id="0" w:name="_Hlk485222552"/>
      <w:r w:rsidRPr="00100E48">
        <w:rPr>
          <w:rFonts w:ascii="Arial" w:hAnsi="Arial"/>
          <w:b/>
        </w:rPr>
        <w:t>3GPP TSG RAN WG1 Meeting AH 1801</w:t>
      </w:r>
      <w:r w:rsidR="00261FF8">
        <w:rPr>
          <w:rFonts w:ascii="Arial" w:hAnsi="Arial"/>
          <w:b/>
        </w:rPr>
        <w:tab/>
      </w:r>
      <w:r w:rsidR="0055185E" w:rsidRPr="0055185E">
        <w:rPr>
          <w:rFonts w:ascii="Arial" w:hAnsi="Arial"/>
          <w:b/>
        </w:rPr>
        <w:t>R1-1800217</w:t>
      </w:r>
    </w:p>
    <w:bookmarkEnd w:id="0"/>
    <w:p w14:paraId="1A6A72D1" w14:textId="77777777" w:rsidR="00261FF8" w:rsidRDefault="00100E48" w:rsidP="00261FF8">
      <w:pPr>
        <w:pStyle w:val="3GPPHeader"/>
      </w:pPr>
      <w:r w:rsidRPr="00100E48">
        <w:t>Vancouver, Canada, January 22nd – 26th, 2018</w:t>
      </w:r>
    </w:p>
    <w:p w14:paraId="00C36CA2" w14:textId="77777777" w:rsidR="00261FF8" w:rsidRPr="00CE0424" w:rsidRDefault="00261FF8" w:rsidP="00261FF8">
      <w:pPr>
        <w:pStyle w:val="3GPPHeader"/>
      </w:pPr>
    </w:p>
    <w:p w14:paraId="642B38DF" w14:textId="77777777" w:rsidR="00261FF8" w:rsidRPr="00327997" w:rsidRDefault="00261FF8" w:rsidP="00261FF8">
      <w:pPr>
        <w:pStyle w:val="3GPPHeader"/>
      </w:pPr>
      <w:r w:rsidRPr="00327997">
        <w:t>Source:</w:t>
      </w:r>
      <w:r w:rsidRPr="00327997">
        <w:tab/>
        <w:t>Ericsson</w:t>
      </w:r>
    </w:p>
    <w:p w14:paraId="6931C1CA" w14:textId="77777777" w:rsidR="00261FF8" w:rsidRPr="00327997" w:rsidRDefault="00261FF8" w:rsidP="00261FF8">
      <w:pPr>
        <w:pStyle w:val="3GPPHeader"/>
      </w:pPr>
      <w:r w:rsidRPr="00327997">
        <w:t>Title:</w:t>
      </w:r>
      <w:r w:rsidRPr="00327997">
        <w:tab/>
      </w:r>
      <w:r w:rsidR="0055185E" w:rsidRPr="0055185E">
        <w:t>Channel Coding Techniques for URLLC</w:t>
      </w:r>
    </w:p>
    <w:p w14:paraId="34E45493" w14:textId="77777777" w:rsidR="00261FF8" w:rsidRPr="00327997" w:rsidRDefault="00E61A27" w:rsidP="00261FF8">
      <w:pPr>
        <w:pStyle w:val="3GPPHeader"/>
      </w:pPr>
      <w:r>
        <w:t>Agenda Item:</w:t>
      </w:r>
      <w:r>
        <w:tab/>
      </w:r>
      <w:r w:rsidR="0055185E" w:rsidRPr="0055185E">
        <w:t>7.4.2.4</w:t>
      </w:r>
    </w:p>
    <w:p w14:paraId="368D5E59" w14:textId="77777777" w:rsidR="00261FF8" w:rsidRPr="00CE0424" w:rsidRDefault="00261FF8" w:rsidP="00261FF8">
      <w:pPr>
        <w:pStyle w:val="3GPPHeader"/>
      </w:pPr>
      <w:r w:rsidRPr="00327997">
        <w:t>Document for:</w:t>
      </w:r>
      <w:r w:rsidRPr="00327997">
        <w:tab/>
      </w:r>
      <w:r w:rsidR="003A3588">
        <w:t>Information</w:t>
      </w:r>
    </w:p>
    <w:p w14:paraId="68695917" w14:textId="77777777" w:rsidR="00E90E49" w:rsidRDefault="007F75D5" w:rsidP="004473CE">
      <w:pPr>
        <w:pStyle w:val="Heading1"/>
        <w:numPr>
          <w:ilvl w:val="0"/>
          <w:numId w:val="38"/>
        </w:numPr>
        <w:tabs>
          <w:tab w:val="num" w:pos="432"/>
        </w:tabs>
        <w:overflowPunct w:val="0"/>
        <w:autoSpaceDE w:val="0"/>
        <w:autoSpaceDN w:val="0"/>
        <w:adjustRightInd w:val="0"/>
        <w:spacing w:after="180"/>
        <w:textAlignment w:val="baseline"/>
        <w:rPr>
          <w:rFonts w:eastAsia="Times New Roman" w:cs="Arial"/>
          <w:sz w:val="32"/>
          <w:szCs w:val="36"/>
          <w:lang w:val="en-GB"/>
        </w:rPr>
      </w:pPr>
      <w:bookmarkStart w:id="1" w:name="_Ref503448710"/>
      <w:r w:rsidRPr="004473CE">
        <w:rPr>
          <w:rFonts w:eastAsia="Times New Roman" w:cs="Arial"/>
          <w:sz w:val="32"/>
          <w:szCs w:val="36"/>
          <w:lang w:val="en-GB"/>
        </w:rPr>
        <w:t>Introduction</w:t>
      </w:r>
      <w:bookmarkEnd w:id="1"/>
    </w:p>
    <w:p w14:paraId="025E67D3" w14:textId="08286944" w:rsidR="000C239F" w:rsidRPr="000C239F" w:rsidRDefault="000C239F" w:rsidP="000C239F">
      <w:pPr>
        <w:rPr>
          <w:lang w:val="en-GB"/>
        </w:rPr>
      </w:pPr>
      <w:r w:rsidRPr="000C239F">
        <w:rPr>
          <w:lang w:val="en-GB"/>
        </w:rPr>
        <w:t>One of the most important novelty of NR is native support of a wide range of services within one technology, such as eMBB and URLLC. Co-existence of the services requires well-designed radio interface, which should have correct set of parameters for optimization of a system in certain scenario. NR inherits a lot of experience</w:t>
      </w:r>
      <w:r w:rsidR="00F05C0F">
        <w:rPr>
          <w:lang w:val="en-GB"/>
        </w:rPr>
        <w:t>s</w:t>
      </w:r>
      <w:r w:rsidRPr="000C239F">
        <w:rPr>
          <w:lang w:val="en-GB"/>
        </w:rPr>
        <w:t xml:space="preserve"> from LTE, which was designed for broadband services and lately adopted for VoIP, IoT, etc. But in addition, NR is being developed completely new in </w:t>
      </w:r>
      <w:r w:rsidR="00F05C0F">
        <w:rPr>
          <w:lang w:val="en-GB"/>
        </w:rPr>
        <w:t xml:space="preserve">the </w:t>
      </w:r>
      <w:r w:rsidRPr="000C239F">
        <w:rPr>
          <w:lang w:val="en-GB"/>
        </w:rPr>
        <w:t xml:space="preserve">scope of LTE scenarios, such as </w:t>
      </w:r>
      <w:r>
        <w:rPr>
          <w:lang w:val="en-GB"/>
        </w:rPr>
        <w:t>URLLC</w:t>
      </w:r>
      <w:r w:rsidR="0078501F">
        <w:rPr>
          <w:lang w:val="en-GB"/>
        </w:rPr>
        <w:t xml:space="preserve"> </w:t>
      </w:r>
      <w:r w:rsidR="0078501F">
        <w:rPr>
          <w:lang w:val="en-GB"/>
        </w:rPr>
        <w:fldChar w:fldCharType="begin"/>
      </w:r>
      <w:r w:rsidR="0078501F">
        <w:rPr>
          <w:lang w:val="en-GB"/>
        </w:rPr>
        <w:instrText xml:space="preserve"> REF _Ref503448675 \n \h </w:instrText>
      </w:r>
      <w:r w:rsidR="0078501F">
        <w:rPr>
          <w:lang w:val="en-GB"/>
        </w:rPr>
      </w:r>
      <w:r w:rsidR="0078501F">
        <w:rPr>
          <w:lang w:val="en-GB"/>
        </w:rPr>
        <w:fldChar w:fldCharType="separate"/>
      </w:r>
      <w:r w:rsidR="0078501F">
        <w:rPr>
          <w:lang w:val="en-GB"/>
        </w:rPr>
        <w:t>[1]</w:t>
      </w:r>
      <w:r w:rsidR="0078501F">
        <w:rPr>
          <w:lang w:val="en-GB"/>
        </w:rPr>
        <w:fldChar w:fldCharType="end"/>
      </w:r>
      <w:r w:rsidRPr="000C239F">
        <w:rPr>
          <w:lang w:val="en-GB"/>
        </w:rPr>
        <w:t>.</w:t>
      </w:r>
    </w:p>
    <w:p w14:paraId="6F40AEDC" w14:textId="77777777" w:rsidR="000B0061" w:rsidRDefault="000C239F" w:rsidP="000C239F">
      <w:pPr>
        <w:rPr>
          <w:lang w:val="en-GB"/>
        </w:rPr>
      </w:pPr>
      <w:r w:rsidRPr="000C239F">
        <w:rPr>
          <w:lang w:val="en-GB"/>
        </w:rPr>
        <w:t>For support of ultra-reliable services</w:t>
      </w:r>
      <w:r w:rsidR="000B0061">
        <w:rPr>
          <w:lang w:val="en-GB"/>
        </w:rPr>
        <w:t>,</w:t>
      </w:r>
      <w:r w:rsidRPr="000C239F">
        <w:rPr>
          <w:lang w:val="en-GB"/>
        </w:rPr>
        <w:t xml:space="preserve"> </w:t>
      </w:r>
      <w:r w:rsidR="000B0061">
        <w:rPr>
          <w:lang w:val="en-GB"/>
        </w:rPr>
        <w:t>new, lower BLER targets than that of eMBB need to be achieved.</w:t>
      </w:r>
      <w:r w:rsidR="0078501F">
        <w:rPr>
          <w:lang w:val="en-GB"/>
        </w:rPr>
        <w:t xml:space="preserve"> Another URLLC specific property is short transport block sizes. </w:t>
      </w:r>
      <w:r w:rsidR="000B0061">
        <w:rPr>
          <w:lang w:val="en-GB"/>
        </w:rPr>
        <w:t>T</w:t>
      </w:r>
      <w:r w:rsidR="0078501F">
        <w:rPr>
          <w:lang w:val="en-GB"/>
        </w:rPr>
        <w:t>hese features require a study of channel coding techniques for URLLC</w:t>
      </w:r>
      <w:r w:rsidR="00557028">
        <w:rPr>
          <w:lang w:val="en-GB"/>
        </w:rPr>
        <w:t xml:space="preserve"> to ensure that sufficiently good </w:t>
      </w:r>
      <w:r w:rsidR="000B0061">
        <w:rPr>
          <w:lang w:val="en-GB"/>
        </w:rPr>
        <w:t xml:space="preserve">BLER </w:t>
      </w:r>
      <w:r w:rsidR="00557028">
        <w:rPr>
          <w:lang w:val="en-GB"/>
        </w:rPr>
        <w:t>performance is achieved</w:t>
      </w:r>
      <w:r w:rsidR="000B0061">
        <w:rPr>
          <w:lang w:val="en-GB"/>
        </w:rPr>
        <w:t xml:space="preserve"> within the latency constraint</w:t>
      </w:r>
      <w:r w:rsidR="0078501F">
        <w:rPr>
          <w:lang w:val="en-GB"/>
        </w:rPr>
        <w:t>.</w:t>
      </w:r>
      <w:r w:rsidR="00531B08">
        <w:rPr>
          <w:lang w:val="en-GB"/>
        </w:rPr>
        <w:t xml:space="preserve"> </w:t>
      </w:r>
    </w:p>
    <w:p w14:paraId="2C8BC29D" w14:textId="6BCE9540" w:rsidR="004473CE" w:rsidRDefault="00531B08" w:rsidP="000C239F">
      <w:pPr>
        <w:rPr>
          <w:lang w:val="en-GB"/>
        </w:rPr>
      </w:pPr>
      <w:r>
        <w:rPr>
          <w:lang w:val="en-GB"/>
        </w:rPr>
        <w:t>In this contribution</w:t>
      </w:r>
      <w:r w:rsidR="000C239F" w:rsidRPr="000C239F">
        <w:rPr>
          <w:lang w:val="en-GB"/>
        </w:rPr>
        <w:t>,</w:t>
      </w:r>
      <w:r w:rsidR="004E42D8">
        <w:rPr>
          <w:lang w:val="en-GB"/>
        </w:rPr>
        <w:t xml:space="preserve"> we examine the performance of adopted LDPC and Polar codes for the URLLC service of NR.</w:t>
      </w:r>
      <w:r w:rsidR="000C239F" w:rsidRPr="000C239F">
        <w:rPr>
          <w:lang w:val="en-GB"/>
        </w:rPr>
        <w:t xml:space="preserve"> </w:t>
      </w:r>
    </w:p>
    <w:p w14:paraId="4272825E" w14:textId="77777777" w:rsidR="004000E8" w:rsidRDefault="004000E8" w:rsidP="004473CE">
      <w:pPr>
        <w:pStyle w:val="Heading1"/>
        <w:numPr>
          <w:ilvl w:val="0"/>
          <w:numId w:val="38"/>
        </w:numPr>
        <w:tabs>
          <w:tab w:val="num" w:pos="432"/>
        </w:tabs>
        <w:overflowPunct w:val="0"/>
        <w:autoSpaceDE w:val="0"/>
        <w:autoSpaceDN w:val="0"/>
        <w:adjustRightInd w:val="0"/>
        <w:spacing w:after="180"/>
        <w:textAlignment w:val="baseline"/>
        <w:rPr>
          <w:rFonts w:eastAsia="Times New Roman" w:cs="Arial"/>
          <w:sz w:val="32"/>
          <w:szCs w:val="36"/>
          <w:lang w:val="en-GB"/>
        </w:rPr>
      </w:pPr>
      <w:bookmarkStart w:id="2" w:name="_Ref178064866"/>
      <w:r w:rsidRPr="004473CE">
        <w:rPr>
          <w:rFonts w:eastAsia="Times New Roman" w:cs="Arial"/>
          <w:sz w:val="32"/>
          <w:szCs w:val="36"/>
          <w:lang w:val="en-GB"/>
        </w:rPr>
        <w:t>Discussion</w:t>
      </w:r>
      <w:bookmarkEnd w:id="2"/>
    </w:p>
    <w:p w14:paraId="3E002C03" w14:textId="56C9170E" w:rsidR="00405AF1" w:rsidRPr="00DD7D07" w:rsidRDefault="00DD7D07" w:rsidP="00405AF1">
      <w:pPr>
        <w:rPr>
          <w:rFonts w:eastAsia="MS Mincho"/>
          <w:szCs w:val="24"/>
        </w:rPr>
      </w:pPr>
      <w:r w:rsidRPr="00DD7D07">
        <w:rPr>
          <w:rFonts w:eastAsia="MS Mincho"/>
          <w:szCs w:val="24"/>
        </w:rPr>
        <w:t xml:space="preserve">For </w:t>
      </w:r>
      <w:r>
        <w:rPr>
          <w:rFonts w:eastAsia="MS Mincho"/>
          <w:szCs w:val="24"/>
        </w:rPr>
        <w:t>comparison between LDPC and P</w:t>
      </w:r>
      <w:r w:rsidR="000B0061">
        <w:rPr>
          <w:rFonts w:eastAsia="MS Mincho"/>
          <w:szCs w:val="24"/>
        </w:rPr>
        <w:t xml:space="preserve">olar </w:t>
      </w:r>
      <w:r>
        <w:rPr>
          <w:rFonts w:eastAsia="MS Mincho"/>
          <w:szCs w:val="24"/>
        </w:rPr>
        <w:t>codes</w:t>
      </w:r>
      <w:r w:rsidR="000B0061">
        <w:rPr>
          <w:rFonts w:eastAsia="MS Mincho"/>
          <w:szCs w:val="24"/>
        </w:rPr>
        <w:t>,</w:t>
      </w:r>
      <w:r>
        <w:rPr>
          <w:rFonts w:eastAsia="MS Mincho"/>
          <w:szCs w:val="24"/>
        </w:rPr>
        <w:t xml:space="preserve"> we </w:t>
      </w:r>
      <w:r w:rsidR="00F25333">
        <w:rPr>
          <w:rFonts w:eastAsia="MS Mincho"/>
          <w:szCs w:val="24"/>
        </w:rPr>
        <w:t>use</w:t>
      </w:r>
      <w:r>
        <w:rPr>
          <w:rFonts w:eastAsia="MS Mincho"/>
          <w:szCs w:val="24"/>
        </w:rPr>
        <w:t xml:space="preserve"> the following </w:t>
      </w:r>
      <w:r w:rsidR="00F25333">
        <w:rPr>
          <w:rFonts w:eastAsia="MS Mincho"/>
          <w:szCs w:val="24"/>
        </w:rPr>
        <w:t xml:space="preserve">simulation </w:t>
      </w:r>
      <w:r>
        <w:rPr>
          <w:rFonts w:eastAsia="MS Mincho"/>
          <w:szCs w:val="24"/>
        </w:rPr>
        <w:t>a</w:t>
      </w:r>
      <w:r w:rsidR="00F25333">
        <w:rPr>
          <w:rFonts w:eastAsia="MS Mincho"/>
          <w:szCs w:val="24"/>
        </w:rPr>
        <w:t>ssumption.</w:t>
      </w:r>
    </w:p>
    <w:p w14:paraId="7D8F2B03" w14:textId="2B11927C" w:rsidR="00483673" w:rsidRPr="00102DB1" w:rsidRDefault="00102DB1" w:rsidP="00102DB1">
      <w:pPr>
        <w:numPr>
          <w:ilvl w:val="0"/>
          <w:numId w:val="40"/>
        </w:numPr>
        <w:spacing w:after="0"/>
        <w:rPr>
          <w:rFonts w:eastAsia="Times New Roman"/>
        </w:rPr>
      </w:pPr>
      <w:r w:rsidRPr="00102DB1">
        <w:rPr>
          <w:rFonts w:eastAsia="Times New Roman"/>
        </w:rPr>
        <w:t>Number of coded bits: N = K</w:t>
      </w:r>
      <w:r w:rsidR="00483673" w:rsidRPr="00102DB1">
        <w:rPr>
          <w:rFonts w:eastAsia="Times New Roman"/>
          <w:vertAlign w:val="subscript"/>
        </w:rPr>
        <w:t>info</w:t>
      </w:r>
      <w:r w:rsidR="00483673" w:rsidRPr="00102DB1">
        <w:rPr>
          <w:rFonts w:eastAsia="Times New Roman"/>
        </w:rPr>
        <w:t xml:space="preserve"> / R</w:t>
      </w:r>
      <w:r w:rsidR="00483673" w:rsidRPr="00102DB1">
        <w:rPr>
          <w:rFonts w:eastAsia="Times New Roman"/>
          <w:vertAlign w:val="subscript"/>
        </w:rPr>
        <w:t>info</w:t>
      </w:r>
      <w:r w:rsidR="000B0061">
        <w:rPr>
          <w:rFonts w:eastAsia="Times New Roman"/>
        </w:rPr>
        <w:t>.</w:t>
      </w:r>
      <w:r w:rsidRPr="00102DB1">
        <w:rPr>
          <w:rFonts w:eastAsia="Times New Roman"/>
        </w:rPr>
        <w:t xml:space="preserve"> The same set of { K</w:t>
      </w:r>
      <w:r w:rsidRPr="00102DB1">
        <w:rPr>
          <w:rFonts w:eastAsia="Times New Roman"/>
          <w:vertAlign w:val="subscript"/>
        </w:rPr>
        <w:t>info</w:t>
      </w:r>
      <w:r w:rsidRPr="00102DB1">
        <w:rPr>
          <w:rFonts w:eastAsia="Times New Roman"/>
        </w:rPr>
        <w:t>, R</w:t>
      </w:r>
      <w:r w:rsidRPr="00102DB1">
        <w:rPr>
          <w:rFonts w:eastAsia="Times New Roman"/>
          <w:vertAlign w:val="subscript"/>
        </w:rPr>
        <w:t>info</w:t>
      </w:r>
      <w:r w:rsidRPr="00102DB1">
        <w:rPr>
          <w:rFonts w:eastAsia="Times New Roman"/>
        </w:rPr>
        <w:t xml:space="preserve">, N} is used by both LDPC codes and Polar codes. </w:t>
      </w:r>
      <w:r w:rsidR="00483673" w:rsidRPr="00102DB1">
        <w:rPr>
          <w:rFonts w:eastAsia="Times New Roman"/>
        </w:rPr>
        <w:t xml:space="preserve"> This ensures that both LDPC and Polar </w:t>
      </w:r>
      <w:r w:rsidR="00F05C0F" w:rsidRPr="00102DB1">
        <w:rPr>
          <w:rFonts w:eastAsia="Times New Roman"/>
        </w:rPr>
        <w:t xml:space="preserve">codes </w:t>
      </w:r>
      <w:r w:rsidR="00483673" w:rsidRPr="00102DB1">
        <w:rPr>
          <w:rFonts w:eastAsia="Times New Roman"/>
        </w:rPr>
        <w:t xml:space="preserve">use the same </w:t>
      </w:r>
      <w:r w:rsidR="00F94DF1">
        <w:rPr>
          <w:rFonts w:eastAsia="Times New Roman"/>
        </w:rPr>
        <w:t>amount of resources for transmission</w:t>
      </w:r>
      <w:r w:rsidR="00483673" w:rsidRPr="00102DB1">
        <w:rPr>
          <w:rFonts w:eastAsia="Times New Roman"/>
        </w:rPr>
        <w:t>, regardle</w:t>
      </w:r>
      <w:r w:rsidR="00F94DF1">
        <w:rPr>
          <w:rFonts w:eastAsia="Times New Roman"/>
        </w:rPr>
        <w:t>ss of CRC attachment.</w:t>
      </w:r>
    </w:p>
    <w:p w14:paraId="78721835" w14:textId="296BDF8F" w:rsidR="00483673" w:rsidRDefault="00483673" w:rsidP="00F94DF1">
      <w:pPr>
        <w:numPr>
          <w:ilvl w:val="1"/>
          <w:numId w:val="40"/>
        </w:numPr>
        <w:spacing w:after="0"/>
        <w:rPr>
          <w:rFonts w:eastAsia="Times New Roman"/>
        </w:rPr>
      </w:pPr>
      <w:r>
        <w:rPr>
          <w:rFonts w:eastAsia="Times New Roman"/>
        </w:rPr>
        <w:t xml:space="preserve">For LDPC encoder/decoder, the code rate seen </w:t>
      </w:r>
      <w:r w:rsidR="00F05C0F">
        <w:rPr>
          <w:rFonts w:eastAsia="Times New Roman"/>
        </w:rPr>
        <w:t xml:space="preserve">by the encoder </w:t>
      </w:r>
      <w:r w:rsidR="00102DB1">
        <w:rPr>
          <w:rFonts w:eastAsia="Times New Roman"/>
        </w:rPr>
        <w:t>is R</w:t>
      </w:r>
      <w:r w:rsidRPr="00102DB1">
        <w:rPr>
          <w:rFonts w:eastAsia="Times New Roman"/>
          <w:vertAlign w:val="subscript"/>
        </w:rPr>
        <w:t>enc</w:t>
      </w:r>
      <w:r>
        <w:rPr>
          <w:rFonts w:eastAsia="Times New Roman"/>
        </w:rPr>
        <w:t xml:space="preserve"> = (K</w:t>
      </w:r>
      <w:r w:rsidR="00102DB1" w:rsidRPr="00102DB1">
        <w:rPr>
          <w:rFonts w:eastAsia="Times New Roman"/>
          <w:vertAlign w:val="subscript"/>
        </w:rPr>
        <w:t>info</w:t>
      </w:r>
      <w:r>
        <w:rPr>
          <w:rFonts w:eastAsia="Times New Roman"/>
        </w:rPr>
        <w:t xml:space="preserve"> + 16) / N</w:t>
      </w:r>
      <w:r w:rsidR="00F94DF1">
        <w:rPr>
          <w:rFonts w:eastAsia="Times New Roman"/>
        </w:rPr>
        <w:t>, where 16 CRC bits are attached to K</w:t>
      </w:r>
      <w:r w:rsidR="00F94DF1" w:rsidRPr="00102DB1">
        <w:rPr>
          <w:rFonts w:eastAsia="Times New Roman"/>
          <w:vertAlign w:val="subscript"/>
        </w:rPr>
        <w:t>info</w:t>
      </w:r>
      <w:r w:rsidR="00F94DF1">
        <w:rPr>
          <w:rFonts w:eastAsia="Times New Roman"/>
        </w:rPr>
        <w:t xml:space="preserve"> information bits before LDPC encoding</w:t>
      </w:r>
      <w:r w:rsidR="00102DB1">
        <w:rPr>
          <w:rFonts w:eastAsia="Times New Roman"/>
        </w:rPr>
        <w:t>.</w:t>
      </w:r>
      <w:r>
        <w:rPr>
          <w:rFonts w:eastAsia="Times New Roman"/>
        </w:rPr>
        <w:t xml:space="preserve"> </w:t>
      </w:r>
      <w:r w:rsidR="00102DB1">
        <w:rPr>
          <w:rFonts w:eastAsia="Times New Roman"/>
        </w:rPr>
        <w:t>According to the adopted CRC attachment procedure</w:t>
      </w:r>
      <w:r w:rsidR="000B0061">
        <w:rPr>
          <w:rFonts w:eastAsia="Times New Roman"/>
        </w:rPr>
        <w:t xml:space="preserve"> for data</w:t>
      </w:r>
      <w:r w:rsidR="00102DB1">
        <w:rPr>
          <w:rFonts w:eastAsia="Times New Roman"/>
        </w:rPr>
        <w:t xml:space="preserve">, for transport block sizes </w:t>
      </w:r>
      <w:r w:rsidR="00102DB1">
        <w:rPr>
          <w:rFonts w:eastAsia="MS Mincho"/>
          <w:lang w:eastAsia="ja-JP"/>
        </w:rPr>
        <w:t>smaller than or equal to 3824 bits</w:t>
      </w:r>
      <w:r w:rsidR="00102DB1">
        <w:rPr>
          <w:rFonts w:eastAsia="Times New Roman"/>
        </w:rPr>
        <w:t>, 16 TB-CRC bits are attached for the TB.</w:t>
      </w:r>
      <w:r w:rsidR="00F94DF1">
        <w:rPr>
          <w:rFonts w:eastAsia="Times New Roman"/>
        </w:rPr>
        <w:t xml:space="preserve"> It is expected that for URLLC service, the TB size does not exceed 3824 bits (=478 bytes), since the typical URLLC payload size from higher layer is 32 bytes. Together with the inherent error detection of LDPC codes, the 16-bit CRC is expected to achieve the error detection capability equivalent to that of 24-bit CRC.</w:t>
      </w:r>
    </w:p>
    <w:p w14:paraId="4C17AEDA" w14:textId="55B2B71B" w:rsidR="00483673" w:rsidRPr="00755F17" w:rsidRDefault="00483673" w:rsidP="00F94DF1">
      <w:pPr>
        <w:numPr>
          <w:ilvl w:val="1"/>
          <w:numId w:val="40"/>
        </w:numPr>
        <w:spacing w:after="0"/>
        <w:rPr>
          <w:rFonts w:eastAsia="Times New Roman"/>
        </w:rPr>
      </w:pPr>
      <w:r>
        <w:rPr>
          <w:rFonts w:eastAsia="Times New Roman"/>
        </w:rPr>
        <w:t xml:space="preserve">For Polar encoder/decoder, the code rate seen </w:t>
      </w:r>
      <w:r w:rsidR="00F05C0F">
        <w:rPr>
          <w:rFonts w:eastAsia="Times New Roman"/>
        </w:rPr>
        <w:t xml:space="preserve">by the encoder </w:t>
      </w:r>
      <w:r>
        <w:rPr>
          <w:rFonts w:eastAsia="Times New Roman"/>
        </w:rPr>
        <w:t>is R</w:t>
      </w:r>
      <w:r w:rsidR="00102DB1" w:rsidRPr="00102DB1">
        <w:rPr>
          <w:rFonts w:eastAsia="Times New Roman"/>
          <w:vertAlign w:val="subscript"/>
        </w:rPr>
        <w:t>enc</w:t>
      </w:r>
      <w:r>
        <w:rPr>
          <w:rFonts w:eastAsia="Times New Roman"/>
        </w:rPr>
        <w:t xml:space="preserve"> = (K</w:t>
      </w:r>
      <w:r w:rsidR="00102DB1" w:rsidRPr="00102DB1">
        <w:rPr>
          <w:rFonts w:eastAsia="Times New Roman"/>
          <w:vertAlign w:val="subscript"/>
        </w:rPr>
        <w:t>info</w:t>
      </w:r>
      <w:r>
        <w:rPr>
          <w:rFonts w:eastAsia="Times New Roman"/>
        </w:rPr>
        <w:t xml:space="preserve"> + </w:t>
      </w:r>
      <w:r w:rsidR="00102DB1">
        <w:rPr>
          <w:rFonts w:eastAsia="Times New Roman"/>
        </w:rPr>
        <w:t>N</w:t>
      </w:r>
      <w:r w:rsidR="00855402" w:rsidRPr="00102DB1">
        <w:rPr>
          <w:rFonts w:eastAsia="Times New Roman"/>
          <w:vertAlign w:val="subscript"/>
        </w:rPr>
        <w:t>segments</w:t>
      </w:r>
      <w:r w:rsidR="00855402">
        <w:rPr>
          <w:rFonts w:eastAsia="Times New Roman"/>
        </w:rPr>
        <w:t>*</w:t>
      </w:r>
      <w:r w:rsidR="00F94DF1">
        <w:rPr>
          <w:rFonts w:eastAsia="Times New Roman"/>
        </w:rPr>
        <w:t>27) / N. This takes into account that for Polar codes, segmentation is applied when serving a large block of payload bits</w:t>
      </w:r>
      <w:r w:rsidR="00181C6B">
        <w:rPr>
          <w:rFonts w:eastAsia="Times New Roman"/>
        </w:rPr>
        <w:t xml:space="preserve"> (e.g., possible when supporting UCI)</w:t>
      </w:r>
      <w:r w:rsidR="00F94DF1">
        <w:rPr>
          <w:rFonts w:eastAsia="Times New Roman"/>
        </w:rPr>
        <w:t xml:space="preserve">, resulting in </w:t>
      </w:r>
      <w:r w:rsidR="00181C6B">
        <w:rPr>
          <w:rFonts w:eastAsia="Times New Roman"/>
        </w:rPr>
        <w:t>N</w:t>
      </w:r>
      <w:r w:rsidR="00181C6B" w:rsidRPr="00102DB1">
        <w:rPr>
          <w:rFonts w:eastAsia="Times New Roman"/>
          <w:vertAlign w:val="subscript"/>
        </w:rPr>
        <w:t>segments</w:t>
      </w:r>
      <w:r w:rsidR="00F94DF1">
        <w:rPr>
          <w:rFonts w:eastAsia="Times New Roman"/>
        </w:rPr>
        <w:t xml:space="preserve"> segments. </w:t>
      </w:r>
      <w:r w:rsidR="00181C6B">
        <w:rPr>
          <w:rFonts w:eastAsia="Times New Roman"/>
        </w:rPr>
        <w:t xml:space="preserve">Each segment is processed with the Polar coding chain individually, including CRC attachment, </w:t>
      </w:r>
      <w:r w:rsidR="00593895">
        <w:rPr>
          <w:rFonts w:eastAsia="Times New Roman"/>
        </w:rPr>
        <w:t xml:space="preserve">core </w:t>
      </w:r>
      <w:r w:rsidR="00181C6B">
        <w:rPr>
          <w:rFonts w:eastAsia="Times New Roman"/>
        </w:rPr>
        <w:t xml:space="preserve">Polar encoding, rate matching, and channel interleaving. </w:t>
      </w:r>
      <w:r w:rsidR="00F94DF1">
        <w:rPr>
          <w:lang w:eastAsia="x-none"/>
        </w:rPr>
        <w:t>Assuming a Polar decoder with list size = 8, (24+3)</w:t>
      </w:r>
      <w:r w:rsidR="00593895">
        <w:rPr>
          <w:lang w:eastAsia="x-none"/>
        </w:rPr>
        <w:t xml:space="preserve">-bit </w:t>
      </w:r>
      <w:r w:rsidR="00F94DF1">
        <w:rPr>
          <w:lang w:eastAsia="x-none"/>
        </w:rPr>
        <w:t xml:space="preserve"> CRC is attached to each segment</w:t>
      </w:r>
      <w:r w:rsidR="00181C6B">
        <w:rPr>
          <w:lang w:eastAsia="x-none"/>
        </w:rPr>
        <w:t xml:space="preserve"> to </w:t>
      </w:r>
      <w:r w:rsidR="00181C6B">
        <w:rPr>
          <w:rFonts w:eastAsia="Times New Roman"/>
        </w:rPr>
        <w:t>achieve the per-segment error detection capability equivalent to that of 24-bit CRC</w:t>
      </w:r>
      <w:r w:rsidR="00F94DF1">
        <w:rPr>
          <w:lang w:eastAsia="x-none"/>
        </w:rPr>
        <w:t>.</w:t>
      </w:r>
      <w:r w:rsidR="00181C6B">
        <w:rPr>
          <w:lang w:eastAsia="x-none"/>
        </w:rPr>
        <w:t xml:space="preserve"> </w:t>
      </w:r>
    </w:p>
    <w:p w14:paraId="439BB5F0" w14:textId="2AA2A345" w:rsidR="00483673" w:rsidRDefault="00F05C0F" w:rsidP="00F05C0F">
      <w:pPr>
        <w:numPr>
          <w:ilvl w:val="0"/>
          <w:numId w:val="39"/>
        </w:numPr>
        <w:spacing w:after="0"/>
        <w:rPr>
          <w:rFonts w:eastAsia="Times New Roman"/>
        </w:rPr>
      </w:pPr>
      <w:r>
        <w:rPr>
          <w:rFonts w:eastAsia="Times New Roman"/>
        </w:rPr>
        <w:t xml:space="preserve">Modulation: </w:t>
      </w:r>
      <w:r w:rsidR="00855402">
        <w:rPr>
          <w:rFonts w:eastAsia="Times New Roman"/>
        </w:rPr>
        <w:t>QPSK</w:t>
      </w:r>
    </w:p>
    <w:p w14:paraId="479FA2BC" w14:textId="2E29FC99" w:rsidR="00483673" w:rsidRDefault="00483673" w:rsidP="00483673">
      <w:pPr>
        <w:numPr>
          <w:ilvl w:val="0"/>
          <w:numId w:val="39"/>
        </w:numPr>
        <w:spacing w:after="0"/>
        <w:rPr>
          <w:rFonts w:eastAsia="Times New Roman"/>
        </w:rPr>
      </w:pPr>
      <w:r>
        <w:rPr>
          <w:rFonts w:eastAsia="Times New Roman"/>
        </w:rPr>
        <w:t>MIMO configuration: single-layer transmission, 1Tx, 2Rx antennas</w:t>
      </w:r>
      <w:r w:rsidR="00DD7D07">
        <w:rPr>
          <w:rFonts w:eastAsia="Times New Roman"/>
        </w:rPr>
        <w:t>.</w:t>
      </w:r>
    </w:p>
    <w:p w14:paraId="067C9CFE" w14:textId="2437A96F" w:rsidR="00483673" w:rsidRPr="00855402" w:rsidRDefault="00483673" w:rsidP="00855402">
      <w:pPr>
        <w:numPr>
          <w:ilvl w:val="0"/>
          <w:numId w:val="39"/>
        </w:numPr>
        <w:spacing w:after="0"/>
        <w:rPr>
          <w:rFonts w:eastAsia="Times New Roman"/>
        </w:rPr>
      </w:pPr>
      <w:r w:rsidRPr="00855402">
        <w:rPr>
          <w:rFonts w:eastAsia="Times New Roman"/>
        </w:rPr>
        <w:t xml:space="preserve">Channel </w:t>
      </w:r>
      <w:r w:rsidR="00F05C0F">
        <w:rPr>
          <w:rFonts w:eastAsia="Times New Roman"/>
        </w:rPr>
        <w:t>type</w:t>
      </w:r>
      <w:r w:rsidRPr="00855402">
        <w:rPr>
          <w:rFonts w:eastAsia="Times New Roman"/>
        </w:rPr>
        <w:t>:</w:t>
      </w:r>
      <w:r w:rsidR="00855402">
        <w:rPr>
          <w:rFonts w:eastAsia="Times New Roman"/>
        </w:rPr>
        <w:t xml:space="preserve"> AWGN</w:t>
      </w:r>
    </w:p>
    <w:p w14:paraId="7FD6F2B2" w14:textId="547F4C99" w:rsidR="00483673" w:rsidRPr="00DD7D07" w:rsidRDefault="00DD7D07" w:rsidP="00483673">
      <w:pPr>
        <w:numPr>
          <w:ilvl w:val="0"/>
          <w:numId w:val="39"/>
        </w:numPr>
        <w:spacing w:after="0"/>
        <w:rPr>
          <w:rFonts w:eastAsia="Times New Roman"/>
        </w:rPr>
      </w:pPr>
      <w:r>
        <w:rPr>
          <w:rFonts w:eastAsia="Times New Roman"/>
        </w:rPr>
        <w:lastRenderedPageBreak/>
        <w:t>Reliability down to BLER=10</w:t>
      </w:r>
      <w:r w:rsidR="00483673" w:rsidRPr="00DD7D07">
        <w:rPr>
          <w:rFonts w:eastAsia="Times New Roman"/>
          <w:vertAlign w:val="superscript"/>
        </w:rPr>
        <w:t>-5</w:t>
      </w:r>
    </w:p>
    <w:p w14:paraId="4E5D28CC" w14:textId="77777777" w:rsidR="00593895" w:rsidRDefault="00593895" w:rsidP="00F25333"/>
    <w:p w14:paraId="7DCD3E87" w14:textId="2BB2FC29" w:rsidR="00F25333" w:rsidRDefault="00181C6B" w:rsidP="00F25333">
      <w:r>
        <w:t xml:space="preserve">In this study, the </w:t>
      </w:r>
      <w:r w:rsidR="00DD7D07" w:rsidRPr="00DD7D07">
        <w:t xml:space="preserve">LDPC </w:t>
      </w:r>
      <w:r>
        <w:t>code uses the parity check matrices of</w:t>
      </w:r>
      <w:r w:rsidR="00BC1420">
        <w:t xml:space="preserve"> BG2</w:t>
      </w:r>
      <w:r>
        <w:t>, due to the smaller packet sizes and lower code rate expected to be used by URLLC service. The LDPC decoder uses</w:t>
      </w:r>
      <w:r w:rsidR="00BC1420">
        <w:t xml:space="preserve"> </w:t>
      </w:r>
      <w:r w:rsidR="00DD7D07">
        <w:t xml:space="preserve">“Layered normalized min-sum” </w:t>
      </w:r>
      <w:r>
        <w:t xml:space="preserve">algorithm, </w:t>
      </w:r>
      <w:r w:rsidR="001021B8">
        <w:t xml:space="preserve">with </w:t>
      </w:r>
      <w:r>
        <w:t xml:space="preserve">the </w:t>
      </w:r>
      <w:r w:rsidR="00593895">
        <w:t>normalization</w:t>
      </w:r>
      <w:r>
        <w:t xml:space="preserve"> factor 0.7, and</w:t>
      </w:r>
      <w:r w:rsidR="001021B8">
        <w:t xml:space="preserve"> </w:t>
      </w:r>
      <w:r w:rsidR="00DD7D07">
        <w:t xml:space="preserve">25 </w:t>
      </w:r>
      <w:r>
        <w:t xml:space="preserve">decoding </w:t>
      </w:r>
      <w:r w:rsidR="00DD7D07">
        <w:t>iterations</w:t>
      </w:r>
      <w:r>
        <w:t>.</w:t>
      </w:r>
    </w:p>
    <w:p w14:paraId="000AAAA4" w14:textId="77777777" w:rsidR="00F25333" w:rsidRDefault="00181C6B" w:rsidP="004473CE">
      <w:r>
        <w:t xml:space="preserve">The </w:t>
      </w:r>
      <w:r w:rsidR="00DD7D07">
        <w:t>Polar code construction</w:t>
      </w:r>
      <w:r>
        <w:t xml:space="preserve"> uses the</w:t>
      </w:r>
      <w:r w:rsidR="00DD7D07">
        <w:t xml:space="preserve"> CA-Polar designed for UCI</w:t>
      </w:r>
      <w:r>
        <w:t xml:space="preserve">, where the existing </w:t>
      </w:r>
      <w:r w:rsidR="00F25333">
        <w:t xml:space="preserve">design features, e.g., </w:t>
      </w:r>
      <w:r>
        <w:t>info sequences and rate matching scheme</w:t>
      </w:r>
      <w:r w:rsidR="00F25333">
        <w:t>,</w:t>
      </w:r>
      <w:r>
        <w:t xml:space="preserve"> are used</w:t>
      </w:r>
      <w:r w:rsidR="00F25333">
        <w:t xml:space="preserve">. As for UCI with more than 19 payload bits, </w:t>
      </w:r>
      <w:r w:rsidR="00F25333">
        <w:rPr>
          <w:lang w:eastAsia="x-none"/>
        </w:rPr>
        <w:t xml:space="preserve">plain CA-Polar is assumed where the CRC bits are attached as a block behind the information bits without interleaving, and no PC bits are inserted. The </w:t>
      </w:r>
      <w:r w:rsidR="00F25333">
        <w:t xml:space="preserve">Polar decoder is successive cancellation list decoder (SCL) with list size 8. </w:t>
      </w:r>
    </w:p>
    <w:p w14:paraId="1E89DCAB" w14:textId="743244C7" w:rsidR="00DD7D07" w:rsidRPr="00483673" w:rsidRDefault="00593895" w:rsidP="004473CE">
      <w:r>
        <w:t>For the 4 simulated TB sizes, t</w:t>
      </w:r>
      <w:r w:rsidR="00DD7D07">
        <w:t>he details of simulation setup are collected in the Table 1.</w:t>
      </w:r>
    </w:p>
    <w:p w14:paraId="79CA1D30" w14:textId="77777777" w:rsidR="000E6240" w:rsidRPr="000E6240" w:rsidRDefault="000E6240" w:rsidP="000E6240">
      <w:pPr>
        <w:keepNext/>
        <w:spacing w:after="240"/>
        <w:jc w:val="center"/>
        <w:rPr>
          <w:rFonts w:ascii="Arial" w:hAnsi="Arial"/>
          <w:b/>
          <w:bCs/>
        </w:rPr>
      </w:pPr>
      <w:bookmarkStart w:id="3" w:name="_Ref462125875"/>
      <w:r w:rsidRPr="000E6240">
        <w:rPr>
          <w:rFonts w:ascii="Arial" w:hAnsi="Arial"/>
          <w:b/>
          <w:bCs/>
        </w:rPr>
        <w:t xml:space="preserve">Table </w:t>
      </w:r>
      <w:r w:rsidRPr="000E6240">
        <w:rPr>
          <w:rFonts w:ascii="Arial" w:hAnsi="Arial"/>
          <w:b/>
          <w:bCs/>
        </w:rPr>
        <w:fldChar w:fldCharType="begin"/>
      </w:r>
      <w:r w:rsidRPr="000E6240">
        <w:rPr>
          <w:rFonts w:ascii="Arial" w:hAnsi="Arial"/>
          <w:b/>
          <w:bCs/>
        </w:rPr>
        <w:instrText xml:space="preserve"> SEQ Table \* ARABIC </w:instrText>
      </w:r>
      <w:r w:rsidRPr="000E6240">
        <w:rPr>
          <w:rFonts w:ascii="Arial" w:hAnsi="Arial"/>
          <w:b/>
          <w:bCs/>
        </w:rPr>
        <w:fldChar w:fldCharType="separate"/>
      </w:r>
      <w:r w:rsidRPr="000E6240">
        <w:rPr>
          <w:rFonts w:ascii="Arial" w:hAnsi="Arial"/>
          <w:b/>
          <w:bCs/>
        </w:rPr>
        <w:t>1</w:t>
      </w:r>
      <w:r w:rsidRPr="000E6240">
        <w:rPr>
          <w:rFonts w:ascii="Arial" w:hAnsi="Arial"/>
          <w:b/>
          <w:bCs/>
        </w:rPr>
        <w:fldChar w:fldCharType="end"/>
      </w:r>
      <w:bookmarkEnd w:id="3"/>
      <w:r w:rsidR="00D605E3">
        <w:rPr>
          <w:rFonts w:ascii="Arial" w:hAnsi="Arial"/>
          <w:b/>
          <w:bCs/>
        </w:rPr>
        <w:t xml:space="preserve">. </w:t>
      </w:r>
      <w:r w:rsidR="00483673">
        <w:rPr>
          <w:rFonts w:ascii="Arial" w:hAnsi="Arial"/>
          <w:b/>
          <w:bCs/>
        </w:rPr>
        <w:t>Simulation assumption summary</w:t>
      </w:r>
    </w:p>
    <w:tbl>
      <w:tblPr>
        <w:tblW w:w="7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64"/>
        <w:gridCol w:w="821"/>
        <w:gridCol w:w="1057"/>
        <w:gridCol w:w="1057"/>
        <w:gridCol w:w="965"/>
        <w:gridCol w:w="830"/>
        <w:gridCol w:w="830"/>
        <w:gridCol w:w="879"/>
        <w:gridCol w:w="812"/>
      </w:tblGrid>
      <w:tr w:rsidR="00492EBC" w:rsidRPr="00F25333" w14:paraId="65FC7830" w14:textId="77777777" w:rsidTr="00FE6FC3">
        <w:trPr>
          <w:trHeight w:val="270"/>
          <w:jc w:val="center"/>
        </w:trPr>
        <w:tc>
          <w:tcPr>
            <w:tcW w:w="664" w:type="dxa"/>
            <w:vMerge w:val="restart"/>
            <w:tcMar>
              <w:top w:w="0" w:type="dxa"/>
              <w:left w:w="108" w:type="dxa"/>
              <w:bottom w:w="0" w:type="dxa"/>
              <w:right w:w="108" w:type="dxa"/>
            </w:tcMar>
            <w:hideMark/>
          </w:tcPr>
          <w:p w14:paraId="59CEA68F" w14:textId="0DD6409D" w:rsidR="00492EBC" w:rsidRPr="00F25333" w:rsidRDefault="00593895" w:rsidP="00C40CE6">
            <w:pPr>
              <w:rPr>
                <w:b/>
                <w:bCs/>
              </w:rPr>
            </w:pPr>
            <w:r>
              <w:rPr>
                <w:b/>
                <w:bCs/>
              </w:rPr>
              <w:t>TB</w:t>
            </w:r>
            <w:r w:rsidR="00492EBC" w:rsidRPr="00F25333">
              <w:rPr>
                <w:b/>
                <w:bCs/>
              </w:rPr>
              <w:t xml:space="preserve"> size</w:t>
            </w:r>
          </w:p>
        </w:tc>
        <w:tc>
          <w:tcPr>
            <w:tcW w:w="821" w:type="dxa"/>
            <w:vMerge w:val="restart"/>
            <w:tcMar>
              <w:top w:w="0" w:type="dxa"/>
              <w:left w:w="108" w:type="dxa"/>
              <w:bottom w:w="0" w:type="dxa"/>
              <w:right w:w="108" w:type="dxa"/>
            </w:tcMar>
            <w:hideMark/>
          </w:tcPr>
          <w:p w14:paraId="67D899FB" w14:textId="77777777" w:rsidR="00492EBC" w:rsidRPr="00F25333" w:rsidRDefault="00492EBC" w:rsidP="00C40CE6">
            <w:pPr>
              <w:rPr>
                <w:b/>
                <w:bCs/>
              </w:rPr>
            </w:pPr>
            <w:r w:rsidRPr="00F25333">
              <w:rPr>
                <w:b/>
                <w:bCs/>
              </w:rPr>
              <w:t>Target info coding rate</w:t>
            </w:r>
          </w:p>
        </w:tc>
        <w:tc>
          <w:tcPr>
            <w:tcW w:w="1057" w:type="dxa"/>
            <w:vMerge w:val="restart"/>
            <w:tcMar>
              <w:top w:w="0" w:type="dxa"/>
              <w:left w:w="108" w:type="dxa"/>
              <w:bottom w:w="0" w:type="dxa"/>
              <w:right w:w="108" w:type="dxa"/>
            </w:tcMar>
            <w:hideMark/>
          </w:tcPr>
          <w:p w14:paraId="7B9830CF" w14:textId="77777777" w:rsidR="00492EBC" w:rsidRPr="00F25333" w:rsidRDefault="00492EBC" w:rsidP="00C40CE6">
            <w:pPr>
              <w:rPr>
                <w:b/>
                <w:bCs/>
              </w:rPr>
            </w:pPr>
            <w:r w:rsidRPr="00F25333">
              <w:rPr>
                <w:b/>
                <w:bCs/>
              </w:rPr>
              <w:t>#PRBs allocated</w:t>
            </w:r>
          </w:p>
        </w:tc>
        <w:tc>
          <w:tcPr>
            <w:tcW w:w="1057" w:type="dxa"/>
            <w:vMerge w:val="restart"/>
            <w:tcMar>
              <w:top w:w="0" w:type="dxa"/>
              <w:left w:w="108" w:type="dxa"/>
              <w:bottom w:w="0" w:type="dxa"/>
              <w:right w:w="108" w:type="dxa"/>
            </w:tcMar>
            <w:hideMark/>
          </w:tcPr>
          <w:p w14:paraId="1895745B" w14:textId="77777777" w:rsidR="00492EBC" w:rsidRPr="00F25333" w:rsidRDefault="00492EBC" w:rsidP="00C40CE6">
            <w:pPr>
              <w:rPr>
                <w:b/>
                <w:bCs/>
              </w:rPr>
            </w:pPr>
            <w:r w:rsidRPr="00F25333">
              <w:rPr>
                <w:b/>
                <w:bCs/>
              </w:rPr>
              <w:t>#REs allocated</w:t>
            </w:r>
          </w:p>
        </w:tc>
        <w:tc>
          <w:tcPr>
            <w:tcW w:w="798" w:type="dxa"/>
            <w:vMerge w:val="restart"/>
            <w:tcMar>
              <w:top w:w="0" w:type="dxa"/>
              <w:left w:w="108" w:type="dxa"/>
              <w:bottom w:w="0" w:type="dxa"/>
              <w:right w:w="108" w:type="dxa"/>
            </w:tcMar>
            <w:hideMark/>
          </w:tcPr>
          <w:p w14:paraId="389D83FA" w14:textId="7079C5C9" w:rsidR="00492EBC" w:rsidRPr="00F25333" w:rsidRDefault="00F25333" w:rsidP="00C40CE6">
            <w:pPr>
              <w:rPr>
                <w:b/>
                <w:bCs/>
              </w:rPr>
            </w:pPr>
            <w:r w:rsidRPr="00F25333">
              <w:rPr>
                <w:rFonts w:eastAsia="Times New Roman"/>
                <w:b/>
              </w:rPr>
              <w:t xml:space="preserve">Number of </w:t>
            </w:r>
            <w:r w:rsidR="00492EBC" w:rsidRPr="00F25333">
              <w:rPr>
                <w:b/>
                <w:bCs/>
              </w:rPr>
              <w:t>Coded bits</w:t>
            </w:r>
            <w:r w:rsidRPr="00F25333">
              <w:rPr>
                <w:b/>
                <w:bCs/>
              </w:rPr>
              <w:t xml:space="preserve"> N</w:t>
            </w:r>
          </w:p>
        </w:tc>
        <w:tc>
          <w:tcPr>
            <w:tcW w:w="830" w:type="dxa"/>
            <w:vMerge w:val="restart"/>
            <w:tcMar>
              <w:top w:w="0" w:type="dxa"/>
              <w:left w:w="108" w:type="dxa"/>
              <w:bottom w:w="0" w:type="dxa"/>
              <w:right w:w="108" w:type="dxa"/>
            </w:tcMar>
            <w:hideMark/>
          </w:tcPr>
          <w:p w14:paraId="0DDCDB26" w14:textId="6D1C2027" w:rsidR="00492EBC" w:rsidRPr="00F25333" w:rsidRDefault="00F25333" w:rsidP="00C40CE6">
            <w:pPr>
              <w:rPr>
                <w:b/>
                <w:bCs/>
              </w:rPr>
            </w:pPr>
            <w:r w:rsidRPr="00F25333">
              <w:rPr>
                <w:rFonts w:eastAsia="Times New Roman"/>
                <w:b/>
              </w:rPr>
              <w:t>R</w:t>
            </w:r>
            <w:r w:rsidRPr="00F25333">
              <w:rPr>
                <w:rFonts w:eastAsia="Times New Roman"/>
                <w:b/>
                <w:vertAlign w:val="subscript"/>
              </w:rPr>
              <w:t>info</w:t>
            </w:r>
          </w:p>
        </w:tc>
        <w:tc>
          <w:tcPr>
            <w:tcW w:w="830" w:type="dxa"/>
            <w:vMerge w:val="restart"/>
            <w:tcMar>
              <w:top w:w="0" w:type="dxa"/>
              <w:left w:w="108" w:type="dxa"/>
              <w:bottom w:w="0" w:type="dxa"/>
              <w:right w:w="108" w:type="dxa"/>
            </w:tcMar>
            <w:hideMark/>
          </w:tcPr>
          <w:p w14:paraId="6CD005A9" w14:textId="08AB8B79" w:rsidR="00492EBC" w:rsidRPr="00F25333" w:rsidRDefault="00492EBC" w:rsidP="00FE6FC3">
            <w:pPr>
              <w:jc w:val="center"/>
              <w:rPr>
                <w:b/>
                <w:bCs/>
              </w:rPr>
            </w:pPr>
            <w:r w:rsidRPr="00F25333">
              <w:rPr>
                <w:b/>
                <w:bCs/>
              </w:rPr>
              <w:t>LDPC</w:t>
            </w:r>
            <w:r w:rsidRPr="00F25333">
              <w:rPr>
                <w:b/>
                <w:bCs/>
              </w:rPr>
              <w:br/>
            </w:r>
            <w:r w:rsidR="00F25333" w:rsidRPr="00F25333">
              <w:rPr>
                <w:rFonts w:eastAsia="Times New Roman"/>
                <w:b/>
              </w:rPr>
              <w:t>R</w:t>
            </w:r>
            <w:r w:rsidR="00F25333" w:rsidRPr="00F25333">
              <w:rPr>
                <w:rFonts w:eastAsia="Times New Roman"/>
                <w:b/>
                <w:vertAlign w:val="subscript"/>
              </w:rPr>
              <w:t>enc</w:t>
            </w:r>
          </w:p>
        </w:tc>
        <w:tc>
          <w:tcPr>
            <w:tcW w:w="1858" w:type="dxa"/>
            <w:gridSpan w:val="2"/>
          </w:tcPr>
          <w:p w14:paraId="037621D4" w14:textId="77777777" w:rsidR="00492EBC" w:rsidRPr="00F25333" w:rsidRDefault="00492EBC" w:rsidP="00C40CE6">
            <w:pPr>
              <w:jc w:val="center"/>
              <w:rPr>
                <w:b/>
                <w:bCs/>
              </w:rPr>
            </w:pPr>
            <w:r w:rsidRPr="00F25333">
              <w:rPr>
                <w:b/>
                <w:bCs/>
              </w:rPr>
              <w:t>Polar</w:t>
            </w:r>
          </w:p>
        </w:tc>
      </w:tr>
      <w:tr w:rsidR="00492EBC" w:rsidRPr="00F25333" w14:paraId="62B7B88A" w14:textId="77777777" w:rsidTr="00FE6FC3">
        <w:trPr>
          <w:trHeight w:val="270"/>
          <w:jc w:val="center"/>
        </w:trPr>
        <w:tc>
          <w:tcPr>
            <w:tcW w:w="664" w:type="dxa"/>
            <w:vMerge/>
            <w:tcMar>
              <w:top w:w="0" w:type="dxa"/>
              <w:left w:w="108" w:type="dxa"/>
              <w:bottom w:w="0" w:type="dxa"/>
              <w:right w:w="108" w:type="dxa"/>
            </w:tcMar>
          </w:tcPr>
          <w:p w14:paraId="219BAFCB" w14:textId="77777777" w:rsidR="00492EBC" w:rsidRPr="00F25333" w:rsidRDefault="00492EBC" w:rsidP="00D605E3">
            <w:pPr>
              <w:rPr>
                <w:b/>
                <w:bCs/>
              </w:rPr>
            </w:pPr>
          </w:p>
        </w:tc>
        <w:tc>
          <w:tcPr>
            <w:tcW w:w="821" w:type="dxa"/>
            <w:vMerge/>
            <w:tcMar>
              <w:top w:w="0" w:type="dxa"/>
              <w:left w:w="108" w:type="dxa"/>
              <w:bottom w:w="0" w:type="dxa"/>
              <w:right w:w="108" w:type="dxa"/>
            </w:tcMar>
          </w:tcPr>
          <w:p w14:paraId="6CB3B6DD" w14:textId="77777777" w:rsidR="00492EBC" w:rsidRPr="00F25333" w:rsidRDefault="00492EBC" w:rsidP="00D605E3">
            <w:pPr>
              <w:rPr>
                <w:b/>
                <w:bCs/>
              </w:rPr>
            </w:pPr>
          </w:p>
        </w:tc>
        <w:tc>
          <w:tcPr>
            <w:tcW w:w="1057" w:type="dxa"/>
            <w:vMerge/>
            <w:tcMar>
              <w:top w:w="0" w:type="dxa"/>
              <w:left w:w="108" w:type="dxa"/>
              <w:bottom w:w="0" w:type="dxa"/>
              <w:right w:w="108" w:type="dxa"/>
            </w:tcMar>
          </w:tcPr>
          <w:p w14:paraId="457B3E5C" w14:textId="77777777" w:rsidR="00492EBC" w:rsidRPr="00F25333" w:rsidRDefault="00492EBC" w:rsidP="00D605E3">
            <w:pPr>
              <w:rPr>
                <w:b/>
                <w:bCs/>
              </w:rPr>
            </w:pPr>
          </w:p>
        </w:tc>
        <w:tc>
          <w:tcPr>
            <w:tcW w:w="1057" w:type="dxa"/>
            <w:vMerge/>
            <w:tcMar>
              <w:top w:w="0" w:type="dxa"/>
              <w:left w:w="108" w:type="dxa"/>
              <w:bottom w:w="0" w:type="dxa"/>
              <w:right w:w="108" w:type="dxa"/>
            </w:tcMar>
          </w:tcPr>
          <w:p w14:paraId="241435DA" w14:textId="77777777" w:rsidR="00492EBC" w:rsidRPr="00F25333" w:rsidRDefault="00492EBC" w:rsidP="00D605E3">
            <w:pPr>
              <w:rPr>
                <w:b/>
                <w:bCs/>
              </w:rPr>
            </w:pPr>
          </w:p>
        </w:tc>
        <w:tc>
          <w:tcPr>
            <w:tcW w:w="798" w:type="dxa"/>
            <w:vMerge/>
            <w:tcMar>
              <w:top w:w="0" w:type="dxa"/>
              <w:left w:w="108" w:type="dxa"/>
              <w:bottom w:w="0" w:type="dxa"/>
              <w:right w:w="108" w:type="dxa"/>
            </w:tcMar>
          </w:tcPr>
          <w:p w14:paraId="3662AB49" w14:textId="77777777" w:rsidR="00492EBC" w:rsidRPr="00F25333" w:rsidRDefault="00492EBC" w:rsidP="00D605E3">
            <w:pPr>
              <w:rPr>
                <w:b/>
                <w:bCs/>
              </w:rPr>
            </w:pPr>
          </w:p>
        </w:tc>
        <w:tc>
          <w:tcPr>
            <w:tcW w:w="830" w:type="dxa"/>
            <w:vMerge/>
            <w:tcMar>
              <w:top w:w="0" w:type="dxa"/>
              <w:left w:w="108" w:type="dxa"/>
              <w:bottom w:w="0" w:type="dxa"/>
              <w:right w:w="108" w:type="dxa"/>
            </w:tcMar>
          </w:tcPr>
          <w:p w14:paraId="0251E71D" w14:textId="77777777" w:rsidR="00492EBC" w:rsidRPr="00F25333" w:rsidRDefault="00492EBC" w:rsidP="00D605E3">
            <w:pPr>
              <w:rPr>
                <w:b/>
                <w:bCs/>
              </w:rPr>
            </w:pPr>
          </w:p>
        </w:tc>
        <w:tc>
          <w:tcPr>
            <w:tcW w:w="830" w:type="dxa"/>
            <w:vMerge/>
            <w:tcMar>
              <w:top w:w="0" w:type="dxa"/>
              <w:left w:w="108" w:type="dxa"/>
              <w:bottom w:w="0" w:type="dxa"/>
              <w:right w:w="108" w:type="dxa"/>
            </w:tcMar>
          </w:tcPr>
          <w:p w14:paraId="1B1C03FA" w14:textId="0333F4E8" w:rsidR="00492EBC" w:rsidRPr="00F25333" w:rsidRDefault="00492EBC" w:rsidP="00D605E3">
            <w:pPr>
              <w:rPr>
                <w:b/>
                <w:bCs/>
              </w:rPr>
            </w:pPr>
          </w:p>
        </w:tc>
        <w:tc>
          <w:tcPr>
            <w:tcW w:w="958" w:type="dxa"/>
          </w:tcPr>
          <w:p w14:paraId="30311209" w14:textId="29BEE4F3" w:rsidR="00492EBC" w:rsidRPr="00F25333" w:rsidRDefault="00F25333" w:rsidP="00D605E3">
            <w:pPr>
              <w:jc w:val="center"/>
              <w:rPr>
                <w:b/>
                <w:bCs/>
              </w:rPr>
            </w:pPr>
            <w:r w:rsidRPr="00F25333">
              <w:rPr>
                <w:rFonts w:eastAsia="Times New Roman"/>
                <w:b/>
              </w:rPr>
              <w:t>N</w:t>
            </w:r>
            <w:r w:rsidRPr="00F25333">
              <w:rPr>
                <w:rFonts w:eastAsia="Times New Roman"/>
                <w:b/>
                <w:vertAlign w:val="subscript"/>
              </w:rPr>
              <w:t>segments</w:t>
            </w:r>
          </w:p>
        </w:tc>
        <w:tc>
          <w:tcPr>
            <w:tcW w:w="900" w:type="dxa"/>
          </w:tcPr>
          <w:p w14:paraId="084F3BD9" w14:textId="20B584E4" w:rsidR="00492EBC" w:rsidRPr="00F25333" w:rsidRDefault="00F25333" w:rsidP="00C41FD8">
            <w:pPr>
              <w:jc w:val="center"/>
              <w:rPr>
                <w:b/>
                <w:bCs/>
              </w:rPr>
            </w:pPr>
            <w:r w:rsidRPr="00F25333">
              <w:rPr>
                <w:rFonts w:eastAsia="Times New Roman"/>
                <w:b/>
              </w:rPr>
              <w:t>R</w:t>
            </w:r>
            <w:r w:rsidRPr="00F25333">
              <w:rPr>
                <w:rFonts w:eastAsia="Times New Roman"/>
                <w:b/>
                <w:vertAlign w:val="subscript"/>
              </w:rPr>
              <w:t>enc</w:t>
            </w:r>
          </w:p>
        </w:tc>
      </w:tr>
      <w:tr w:rsidR="00492EBC" w14:paraId="32E7A550" w14:textId="77777777" w:rsidTr="00331B43">
        <w:trPr>
          <w:jc w:val="center"/>
        </w:trPr>
        <w:tc>
          <w:tcPr>
            <w:tcW w:w="664" w:type="dxa"/>
            <w:vMerge w:val="restart"/>
            <w:shd w:val="clear" w:color="auto" w:fill="auto"/>
            <w:tcMar>
              <w:top w:w="0" w:type="dxa"/>
              <w:left w:w="108" w:type="dxa"/>
              <w:bottom w:w="0" w:type="dxa"/>
              <w:right w:w="108" w:type="dxa"/>
            </w:tcMar>
            <w:hideMark/>
          </w:tcPr>
          <w:p w14:paraId="3D2F75A0" w14:textId="77777777" w:rsidR="00492EBC" w:rsidRDefault="00492EBC" w:rsidP="00D605E3">
            <w:pPr>
              <w:rPr>
                <w:b/>
                <w:bCs/>
              </w:rPr>
            </w:pPr>
            <w:r>
              <w:rPr>
                <w:b/>
                <w:bCs/>
              </w:rPr>
              <w:t>104</w:t>
            </w:r>
          </w:p>
        </w:tc>
        <w:tc>
          <w:tcPr>
            <w:tcW w:w="821" w:type="dxa"/>
            <w:shd w:val="clear" w:color="auto" w:fill="auto"/>
            <w:tcMar>
              <w:top w:w="0" w:type="dxa"/>
              <w:left w:w="108" w:type="dxa"/>
              <w:bottom w:w="0" w:type="dxa"/>
              <w:right w:w="108" w:type="dxa"/>
            </w:tcMar>
            <w:hideMark/>
          </w:tcPr>
          <w:p w14:paraId="60C05FC1" w14:textId="77777777" w:rsidR="00492EBC" w:rsidRDefault="00492EBC" w:rsidP="00D605E3">
            <w:r>
              <w:t>1/4</w:t>
            </w:r>
          </w:p>
        </w:tc>
        <w:tc>
          <w:tcPr>
            <w:tcW w:w="1057" w:type="dxa"/>
            <w:shd w:val="clear" w:color="auto" w:fill="auto"/>
            <w:tcMar>
              <w:top w:w="0" w:type="dxa"/>
              <w:left w:w="108" w:type="dxa"/>
              <w:bottom w:w="0" w:type="dxa"/>
              <w:right w:w="108" w:type="dxa"/>
            </w:tcMar>
            <w:hideMark/>
          </w:tcPr>
          <w:p w14:paraId="4F2646C7" w14:textId="77777777" w:rsidR="00492EBC" w:rsidRDefault="00492EBC" w:rsidP="00D605E3">
            <w:r>
              <w:t>3</w:t>
            </w:r>
          </w:p>
        </w:tc>
        <w:tc>
          <w:tcPr>
            <w:tcW w:w="1057" w:type="dxa"/>
            <w:shd w:val="clear" w:color="auto" w:fill="auto"/>
            <w:tcMar>
              <w:top w:w="0" w:type="dxa"/>
              <w:left w:w="108" w:type="dxa"/>
              <w:bottom w:w="0" w:type="dxa"/>
              <w:right w:w="108" w:type="dxa"/>
            </w:tcMar>
            <w:hideMark/>
          </w:tcPr>
          <w:p w14:paraId="0A762E11" w14:textId="77777777" w:rsidR="00492EBC" w:rsidRDefault="00492EBC" w:rsidP="00D605E3">
            <w:r>
              <w:t>216</w:t>
            </w:r>
          </w:p>
        </w:tc>
        <w:tc>
          <w:tcPr>
            <w:tcW w:w="798" w:type="dxa"/>
            <w:shd w:val="clear" w:color="auto" w:fill="auto"/>
            <w:tcMar>
              <w:top w:w="0" w:type="dxa"/>
              <w:left w:w="108" w:type="dxa"/>
              <w:bottom w:w="0" w:type="dxa"/>
              <w:right w:w="108" w:type="dxa"/>
            </w:tcMar>
            <w:hideMark/>
          </w:tcPr>
          <w:p w14:paraId="72D1F99F" w14:textId="77777777" w:rsidR="00492EBC" w:rsidRDefault="00492EBC" w:rsidP="00D605E3">
            <w:r>
              <w:t>432</w:t>
            </w:r>
          </w:p>
        </w:tc>
        <w:tc>
          <w:tcPr>
            <w:tcW w:w="830" w:type="dxa"/>
            <w:shd w:val="clear" w:color="auto" w:fill="auto"/>
            <w:tcMar>
              <w:top w:w="0" w:type="dxa"/>
              <w:left w:w="108" w:type="dxa"/>
              <w:bottom w:w="0" w:type="dxa"/>
              <w:right w:w="108" w:type="dxa"/>
            </w:tcMar>
            <w:hideMark/>
          </w:tcPr>
          <w:p w14:paraId="7C62327B" w14:textId="77777777" w:rsidR="00492EBC" w:rsidRDefault="00492EBC" w:rsidP="00D605E3">
            <w:r>
              <w:t>0.2407</w:t>
            </w:r>
          </w:p>
        </w:tc>
        <w:tc>
          <w:tcPr>
            <w:tcW w:w="830" w:type="dxa"/>
            <w:shd w:val="clear" w:color="auto" w:fill="auto"/>
            <w:tcMar>
              <w:top w:w="0" w:type="dxa"/>
              <w:left w:w="108" w:type="dxa"/>
              <w:bottom w:w="0" w:type="dxa"/>
              <w:right w:w="108" w:type="dxa"/>
            </w:tcMar>
            <w:hideMark/>
          </w:tcPr>
          <w:p w14:paraId="5E37A446" w14:textId="77777777" w:rsidR="00492EBC" w:rsidRDefault="00492EBC" w:rsidP="00D605E3">
            <w:r>
              <w:t>0.2778</w:t>
            </w:r>
          </w:p>
        </w:tc>
        <w:tc>
          <w:tcPr>
            <w:tcW w:w="958" w:type="dxa"/>
            <w:vMerge w:val="restart"/>
            <w:shd w:val="clear" w:color="auto" w:fill="auto"/>
          </w:tcPr>
          <w:p w14:paraId="5589ED5B" w14:textId="77777777" w:rsidR="00492EBC" w:rsidRDefault="00492EBC" w:rsidP="00D605E3">
            <w:pPr>
              <w:jc w:val="center"/>
            </w:pPr>
            <w:r>
              <w:t>1</w:t>
            </w:r>
          </w:p>
        </w:tc>
        <w:tc>
          <w:tcPr>
            <w:tcW w:w="900" w:type="dxa"/>
            <w:shd w:val="clear" w:color="auto" w:fill="auto"/>
          </w:tcPr>
          <w:p w14:paraId="276398BF" w14:textId="77777777" w:rsidR="00492EBC" w:rsidRDefault="00492EBC" w:rsidP="00D605E3">
            <w:pPr>
              <w:jc w:val="center"/>
            </w:pPr>
            <w:r w:rsidRPr="00B601EA">
              <w:t>0.</w:t>
            </w:r>
            <w:r>
              <w:t>3032</w:t>
            </w:r>
          </w:p>
        </w:tc>
      </w:tr>
      <w:tr w:rsidR="00492EBC" w14:paraId="33E7AB88" w14:textId="77777777" w:rsidTr="00331B43">
        <w:trPr>
          <w:jc w:val="center"/>
        </w:trPr>
        <w:tc>
          <w:tcPr>
            <w:tcW w:w="664" w:type="dxa"/>
            <w:vMerge/>
            <w:shd w:val="clear" w:color="auto" w:fill="auto"/>
            <w:tcMar>
              <w:top w:w="0" w:type="dxa"/>
              <w:left w:w="108" w:type="dxa"/>
              <w:bottom w:w="0" w:type="dxa"/>
              <w:right w:w="108" w:type="dxa"/>
            </w:tcMar>
          </w:tcPr>
          <w:p w14:paraId="7BBDC44D" w14:textId="77777777" w:rsidR="00492EBC" w:rsidRDefault="00492EBC" w:rsidP="00D605E3">
            <w:pPr>
              <w:rPr>
                <w:b/>
                <w:bCs/>
              </w:rPr>
            </w:pPr>
          </w:p>
        </w:tc>
        <w:tc>
          <w:tcPr>
            <w:tcW w:w="821" w:type="dxa"/>
            <w:shd w:val="clear" w:color="auto" w:fill="auto"/>
            <w:tcMar>
              <w:top w:w="0" w:type="dxa"/>
              <w:left w:w="108" w:type="dxa"/>
              <w:bottom w:w="0" w:type="dxa"/>
              <w:right w:w="108" w:type="dxa"/>
            </w:tcMar>
            <w:hideMark/>
          </w:tcPr>
          <w:p w14:paraId="3A20C0CC" w14:textId="77777777" w:rsidR="00492EBC" w:rsidRDefault="00492EBC" w:rsidP="00D605E3">
            <w:r>
              <w:t>1/6</w:t>
            </w:r>
          </w:p>
        </w:tc>
        <w:tc>
          <w:tcPr>
            <w:tcW w:w="1057" w:type="dxa"/>
            <w:shd w:val="clear" w:color="auto" w:fill="auto"/>
            <w:tcMar>
              <w:top w:w="0" w:type="dxa"/>
              <w:left w:w="108" w:type="dxa"/>
              <w:bottom w:w="0" w:type="dxa"/>
              <w:right w:w="108" w:type="dxa"/>
            </w:tcMar>
            <w:hideMark/>
          </w:tcPr>
          <w:p w14:paraId="159131A5" w14:textId="77777777" w:rsidR="00492EBC" w:rsidRDefault="00492EBC" w:rsidP="00D605E3">
            <w:r>
              <w:t>5</w:t>
            </w:r>
          </w:p>
        </w:tc>
        <w:tc>
          <w:tcPr>
            <w:tcW w:w="1057" w:type="dxa"/>
            <w:shd w:val="clear" w:color="auto" w:fill="auto"/>
            <w:tcMar>
              <w:top w:w="0" w:type="dxa"/>
              <w:left w:w="108" w:type="dxa"/>
              <w:bottom w:w="0" w:type="dxa"/>
              <w:right w:w="108" w:type="dxa"/>
            </w:tcMar>
            <w:hideMark/>
          </w:tcPr>
          <w:p w14:paraId="7E2A511E" w14:textId="77777777" w:rsidR="00492EBC" w:rsidRDefault="00492EBC" w:rsidP="00D605E3">
            <w:r>
              <w:t>360</w:t>
            </w:r>
          </w:p>
        </w:tc>
        <w:tc>
          <w:tcPr>
            <w:tcW w:w="798" w:type="dxa"/>
            <w:shd w:val="clear" w:color="auto" w:fill="auto"/>
            <w:tcMar>
              <w:top w:w="0" w:type="dxa"/>
              <w:left w:w="108" w:type="dxa"/>
              <w:bottom w:w="0" w:type="dxa"/>
              <w:right w:w="108" w:type="dxa"/>
            </w:tcMar>
            <w:hideMark/>
          </w:tcPr>
          <w:p w14:paraId="3876E55C" w14:textId="77777777" w:rsidR="00492EBC" w:rsidRDefault="00492EBC" w:rsidP="00D605E3">
            <w:r>
              <w:t>720</w:t>
            </w:r>
          </w:p>
        </w:tc>
        <w:tc>
          <w:tcPr>
            <w:tcW w:w="830" w:type="dxa"/>
            <w:shd w:val="clear" w:color="auto" w:fill="auto"/>
            <w:tcMar>
              <w:top w:w="0" w:type="dxa"/>
              <w:left w:w="108" w:type="dxa"/>
              <w:bottom w:w="0" w:type="dxa"/>
              <w:right w:w="108" w:type="dxa"/>
            </w:tcMar>
            <w:hideMark/>
          </w:tcPr>
          <w:p w14:paraId="4449BED5" w14:textId="77777777" w:rsidR="00492EBC" w:rsidRDefault="00492EBC" w:rsidP="00D605E3">
            <w:r>
              <w:t>0.1444</w:t>
            </w:r>
          </w:p>
        </w:tc>
        <w:tc>
          <w:tcPr>
            <w:tcW w:w="830" w:type="dxa"/>
            <w:shd w:val="clear" w:color="auto" w:fill="auto"/>
            <w:tcMar>
              <w:top w:w="0" w:type="dxa"/>
              <w:left w:w="108" w:type="dxa"/>
              <w:bottom w:w="0" w:type="dxa"/>
              <w:right w:w="108" w:type="dxa"/>
            </w:tcMar>
            <w:hideMark/>
          </w:tcPr>
          <w:p w14:paraId="5C2AC4FF" w14:textId="77777777" w:rsidR="00492EBC" w:rsidRDefault="00492EBC" w:rsidP="00D605E3">
            <w:r>
              <w:t>0.1667</w:t>
            </w:r>
          </w:p>
        </w:tc>
        <w:tc>
          <w:tcPr>
            <w:tcW w:w="958" w:type="dxa"/>
            <w:vMerge/>
            <w:shd w:val="clear" w:color="auto" w:fill="auto"/>
          </w:tcPr>
          <w:p w14:paraId="416A1EEB" w14:textId="77777777" w:rsidR="00492EBC" w:rsidRDefault="00492EBC" w:rsidP="00D605E3">
            <w:pPr>
              <w:jc w:val="center"/>
            </w:pPr>
          </w:p>
        </w:tc>
        <w:tc>
          <w:tcPr>
            <w:tcW w:w="900" w:type="dxa"/>
            <w:shd w:val="clear" w:color="auto" w:fill="auto"/>
          </w:tcPr>
          <w:p w14:paraId="1F30F304" w14:textId="77777777" w:rsidR="00492EBC" w:rsidRDefault="00492EBC" w:rsidP="00D605E3">
            <w:pPr>
              <w:jc w:val="center"/>
            </w:pPr>
            <w:r w:rsidRPr="00B601EA">
              <w:t>0.1819</w:t>
            </w:r>
          </w:p>
        </w:tc>
      </w:tr>
      <w:tr w:rsidR="00492EBC" w14:paraId="2ACCCDB1" w14:textId="77777777" w:rsidTr="00331B43">
        <w:trPr>
          <w:jc w:val="center"/>
        </w:trPr>
        <w:tc>
          <w:tcPr>
            <w:tcW w:w="664" w:type="dxa"/>
            <w:vMerge/>
            <w:shd w:val="clear" w:color="auto" w:fill="auto"/>
            <w:tcMar>
              <w:top w:w="0" w:type="dxa"/>
              <w:left w:w="108" w:type="dxa"/>
              <w:bottom w:w="0" w:type="dxa"/>
              <w:right w:w="108" w:type="dxa"/>
            </w:tcMar>
          </w:tcPr>
          <w:p w14:paraId="59AC5A65" w14:textId="77777777" w:rsidR="00492EBC" w:rsidRDefault="00492EBC" w:rsidP="00D605E3">
            <w:pPr>
              <w:rPr>
                <w:b/>
                <w:bCs/>
              </w:rPr>
            </w:pPr>
          </w:p>
        </w:tc>
        <w:tc>
          <w:tcPr>
            <w:tcW w:w="821" w:type="dxa"/>
            <w:shd w:val="clear" w:color="auto" w:fill="auto"/>
            <w:tcMar>
              <w:top w:w="0" w:type="dxa"/>
              <w:left w:w="108" w:type="dxa"/>
              <w:bottom w:w="0" w:type="dxa"/>
              <w:right w:w="108" w:type="dxa"/>
            </w:tcMar>
            <w:hideMark/>
          </w:tcPr>
          <w:p w14:paraId="4414B44D" w14:textId="77777777" w:rsidR="00492EBC" w:rsidRDefault="00492EBC" w:rsidP="00D605E3">
            <w:r>
              <w:t>1/12</w:t>
            </w:r>
          </w:p>
        </w:tc>
        <w:tc>
          <w:tcPr>
            <w:tcW w:w="1057" w:type="dxa"/>
            <w:shd w:val="clear" w:color="auto" w:fill="auto"/>
            <w:tcMar>
              <w:top w:w="0" w:type="dxa"/>
              <w:left w:w="108" w:type="dxa"/>
              <w:bottom w:w="0" w:type="dxa"/>
              <w:right w:w="108" w:type="dxa"/>
            </w:tcMar>
            <w:hideMark/>
          </w:tcPr>
          <w:p w14:paraId="6955BF1E" w14:textId="77777777" w:rsidR="00492EBC" w:rsidRDefault="00492EBC" w:rsidP="00D605E3">
            <w:r>
              <w:t>9</w:t>
            </w:r>
          </w:p>
        </w:tc>
        <w:tc>
          <w:tcPr>
            <w:tcW w:w="1057" w:type="dxa"/>
            <w:shd w:val="clear" w:color="auto" w:fill="auto"/>
            <w:tcMar>
              <w:top w:w="0" w:type="dxa"/>
              <w:left w:w="108" w:type="dxa"/>
              <w:bottom w:w="0" w:type="dxa"/>
              <w:right w:w="108" w:type="dxa"/>
            </w:tcMar>
            <w:hideMark/>
          </w:tcPr>
          <w:p w14:paraId="1991D73D" w14:textId="77777777" w:rsidR="00492EBC" w:rsidRDefault="00492EBC" w:rsidP="00D605E3">
            <w:r>
              <w:t>648</w:t>
            </w:r>
          </w:p>
        </w:tc>
        <w:tc>
          <w:tcPr>
            <w:tcW w:w="798" w:type="dxa"/>
            <w:shd w:val="clear" w:color="auto" w:fill="auto"/>
            <w:tcMar>
              <w:top w:w="0" w:type="dxa"/>
              <w:left w:w="108" w:type="dxa"/>
              <w:bottom w:w="0" w:type="dxa"/>
              <w:right w:w="108" w:type="dxa"/>
            </w:tcMar>
            <w:hideMark/>
          </w:tcPr>
          <w:p w14:paraId="0AFB03DF" w14:textId="77777777" w:rsidR="00492EBC" w:rsidRDefault="00492EBC" w:rsidP="00D605E3">
            <w:r>
              <w:t>1296</w:t>
            </w:r>
          </w:p>
        </w:tc>
        <w:tc>
          <w:tcPr>
            <w:tcW w:w="830" w:type="dxa"/>
            <w:shd w:val="clear" w:color="auto" w:fill="auto"/>
            <w:tcMar>
              <w:top w:w="0" w:type="dxa"/>
              <w:left w:w="108" w:type="dxa"/>
              <w:bottom w:w="0" w:type="dxa"/>
              <w:right w:w="108" w:type="dxa"/>
            </w:tcMar>
            <w:hideMark/>
          </w:tcPr>
          <w:p w14:paraId="5AD04B24" w14:textId="77777777" w:rsidR="00492EBC" w:rsidRDefault="00492EBC" w:rsidP="00D605E3">
            <w:r>
              <w:t>0.0802</w:t>
            </w:r>
          </w:p>
        </w:tc>
        <w:tc>
          <w:tcPr>
            <w:tcW w:w="830" w:type="dxa"/>
            <w:shd w:val="clear" w:color="auto" w:fill="auto"/>
            <w:tcMar>
              <w:top w:w="0" w:type="dxa"/>
              <w:left w:w="108" w:type="dxa"/>
              <w:bottom w:w="0" w:type="dxa"/>
              <w:right w:w="108" w:type="dxa"/>
            </w:tcMar>
            <w:hideMark/>
          </w:tcPr>
          <w:p w14:paraId="03DF88B6" w14:textId="77777777" w:rsidR="00492EBC" w:rsidRDefault="00492EBC" w:rsidP="00D605E3">
            <w:r>
              <w:t>0.0926</w:t>
            </w:r>
          </w:p>
        </w:tc>
        <w:tc>
          <w:tcPr>
            <w:tcW w:w="958" w:type="dxa"/>
            <w:vMerge/>
            <w:shd w:val="clear" w:color="auto" w:fill="auto"/>
          </w:tcPr>
          <w:p w14:paraId="713579A3" w14:textId="77777777" w:rsidR="00492EBC" w:rsidRDefault="00492EBC" w:rsidP="00D605E3">
            <w:pPr>
              <w:jc w:val="center"/>
            </w:pPr>
          </w:p>
        </w:tc>
        <w:tc>
          <w:tcPr>
            <w:tcW w:w="900" w:type="dxa"/>
            <w:shd w:val="clear" w:color="auto" w:fill="auto"/>
          </w:tcPr>
          <w:p w14:paraId="2B886664" w14:textId="77777777" w:rsidR="00492EBC" w:rsidRDefault="00492EBC" w:rsidP="00D605E3">
            <w:pPr>
              <w:jc w:val="center"/>
            </w:pPr>
            <w:r w:rsidRPr="00B601EA">
              <w:t>0.</w:t>
            </w:r>
            <w:r>
              <w:t>1011</w:t>
            </w:r>
          </w:p>
        </w:tc>
      </w:tr>
      <w:tr w:rsidR="00492EBC" w14:paraId="169BD1BE" w14:textId="77777777" w:rsidTr="00CD2403">
        <w:trPr>
          <w:jc w:val="center"/>
        </w:trPr>
        <w:tc>
          <w:tcPr>
            <w:tcW w:w="664" w:type="dxa"/>
            <w:vMerge w:val="restart"/>
            <w:shd w:val="clear" w:color="auto" w:fill="auto"/>
            <w:tcMar>
              <w:top w:w="0" w:type="dxa"/>
              <w:left w:w="108" w:type="dxa"/>
              <w:bottom w:w="0" w:type="dxa"/>
              <w:right w:w="108" w:type="dxa"/>
            </w:tcMar>
            <w:hideMark/>
          </w:tcPr>
          <w:p w14:paraId="473AD4C8" w14:textId="77777777" w:rsidR="00492EBC" w:rsidRDefault="00492EBC" w:rsidP="00D605E3">
            <w:pPr>
              <w:rPr>
                <w:b/>
                <w:bCs/>
              </w:rPr>
            </w:pPr>
            <w:r>
              <w:rPr>
                <w:b/>
                <w:bCs/>
              </w:rPr>
              <w:t>408</w:t>
            </w:r>
          </w:p>
        </w:tc>
        <w:tc>
          <w:tcPr>
            <w:tcW w:w="821" w:type="dxa"/>
            <w:shd w:val="clear" w:color="auto" w:fill="auto"/>
            <w:tcMar>
              <w:top w:w="0" w:type="dxa"/>
              <w:left w:w="108" w:type="dxa"/>
              <w:bottom w:w="0" w:type="dxa"/>
              <w:right w:w="108" w:type="dxa"/>
            </w:tcMar>
            <w:hideMark/>
          </w:tcPr>
          <w:p w14:paraId="3701E987" w14:textId="77777777" w:rsidR="00492EBC" w:rsidRDefault="00492EBC" w:rsidP="00D605E3">
            <w:r>
              <w:t>1/3</w:t>
            </w:r>
          </w:p>
        </w:tc>
        <w:tc>
          <w:tcPr>
            <w:tcW w:w="1057" w:type="dxa"/>
            <w:shd w:val="clear" w:color="auto" w:fill="auto"/>
            <w:tcMar>
              <w:top w:w="0" w:type="dxa"/>
              <w:left w:w="108" w:type="dxa"/>
              <w:bottom w:w="0" w:type="dxa"/>
              <w:right w:w="108" w:type="dxa"/>
            </w:tcMar>
            <w:hideMark/>
          </w:tcPr>
          <w:p w14:paraId="5F68B6F5" w14:textId="77777777" w:rsidR="00492EBC" w:rsidRDefault="00492EBC" w:rsidP="00D605E3">
            <w:r>
              <w:t>9</w:t>
            </w:r>
          </w:p>
        </w:tc>
        <w:tc>
          <w:tcPr>
            <w:tcW w:w="1057" w:type="dxa"/>
            <w:shd w:val="clear" w:color="auto" w:fill="auto"/>
            <w:tcMar>
              <w:top w:w="0" w:type="dxa"/>
              <w:left w:w="108" w:type="dxa"/>
              <w:bottom w:w="0" w:type="dxa"/>
              <w:right w:w="108" w:type="dxa"/>
            </w:tcMar>
            <w:hideMark/>
          </w:tcPr>
          <w:p w14:paraId="4F3FC9D1" w14:textId="77777777" w:rsidR="00492EBC" w:rsidRDefault="00492EBC" w:rsidP="00D605E3">
            <w:r>
              <w:t>648</w:t>
            </w:r>
          </w:p>
        </w:tc>
        <w:tc>
          <w:tcPr>
            <w:tcW w:w="798" w:type="dxa"/>
            <w:shd w:val="clear" w:color="auto" w:fill="auto"/>
            <w:tcMar>
              <w:top w:w="0" w:type="dxa"/>
              <w:left w:w="108" w:type="dxa"/>
              <w:bottom w:w="0" w:type="dxa"/>
              <w:right w:w="108" w:type="dxa"/>
            </w:tcMar>
            <w:hideMark/>
          </w:tcPr>
          <w:p w14:paraId="5D2E3795" w14:textId="77777777" w:rsidR="00492EBC" w:rsidRDefault="00492EBC" w:rsidP="00D605E3">
            <w:r>
              <w:t>1296</w:t>
            </w:r>
          </w:p>
        </w:tc>
        <w:tc>
          <w:tcPr>
            <w:tcW w:w="830" w:type="dxa"/>
            <w:shd w:val="clear" w:color="auto" w:fill="auto"/>
            <w:tcMar>
              <w:top w:w="0" w:type="dxa"/>
              <w:left w:w="108" w:type="dxa"/>
              <w:bottom w:w="0" w:type="dxa"/>
              <w:right w:w="108" w:type="dxa"/>
            </w:tcMar>
            <w:hideMark/>
          </w:tcPr>
          <w:p w14:paraId="5117351B" w14:textId="77777777" w:rsidR="00492EBC" w:rsidRDefault="00492EBC" w:rsidP="00D605E3">
            <w:r>
              <w:t>0.3148</w:t>
            </w:r>
          </w:p>
        </w:tc>
        <w:tc>
          <w:tcPr>
            <w:tcW w:w="830" w:type="dxa"/>
            <w:shd w:val="clear" w:color="auto" w:fill="auto"/>
            <w:tcMar>
              <w:top w:w="0" w:type="dxa"/>
              <w:left w:w="108" w:type="dxa"/>
              <w:bottom w:w="0" w:type="dxa"/>
              <w:right w:w="108" w:type="dxa"/>
            </w:tcMar>
            <w:hideMark/>
          </w:tcPr>
          <w:p w14:paraId="025D2ED2" w14:textId="77777777" w:rsidR="00492EBC" w:rsidRDefault="00492EBC" w:rsidP="00D605E3">
            <w:r>
              <w:t>0.3272</w:t>
            </w:r>
          </w:p>
        </w:tc>
        <w:tc>
          <w:tcPr>
            <w:tcW w:w="958" w:type="dxa"/>
            <w:vMerge w:val="restart"/>
            <w:shd w:val="clear" w:color="auto" w:fill="auto"/>
          </w:tcPr>
          <w:p w14:paraId="7E55894A" w14:textId="77777777" w:rsidR="00492EBC" w:rsidRDefault="00492EBC" w:rsidP="00D605E3">
            <w:pPr>
              <w:jc w:val="center"/>
            </w:pPr>
            <w:r>
              <w:t>2</w:t>
            </w:r>
          </w:p>
        </w:tc>
        <w:tc>
          <w:tcPr>
            <w:tcW w:w="900" w:type="dxa"/>
            <w:shd w:val="clear" w:color="auto" w:fill="auto"/>
          </w:tcPr>
          <w:p w14:paraId="3280E9F3" w14:textId="44D68B54" w:rsidR="00492EBC" w:rsidRDefault="00492EBC" w:rsidP="00D605E3">
            <w:pPr>
              <w:jc w:val="center"/>
            </w:pPr>
            <w:r w:rsidRPr="00702B84">
              <w:t>0.246</w:t>
            </w:r>
            <w:r>
              <w:t>8</w:t>
            </w:r>
          </w:p>
        </w:tc>
      </w:tr>
      <w:tr w:rsidR="00492EBC" w14:paraId="0CF1895F" w14:textId="77777777" w:rsidTr="00CD2403">
        <w:trPr>
          <w:jc w:val="center"/>
        </w:trPr>
        <w:tc>
          <w:tcPr>
            <w:tcW w:w="664" w:type="dxa"/>
            <w:vMerge/>
            <w:shd w:val="clear" w:color="auto" w:fill="auto"/>
            <w:tcMar>
              <w:top w:w="0" w:type="dxa"/>
              <w:left w:w="108" w:type="dxa"/>
              <w:bottom w:w="0" w:type="dxa"/>
              <w:right w:w="108" w:type="dxa"/>
            </w:tcMar>
          </w:tcPr>
          <w:p w14:paraId="72CA1DEB" w14:textId="77777777" w:rsidR="00492EBC" w:rsidRDefault="00492EBC" w:rsidP="00D605E3">
            <w:pPr>
              <w:rPr>
                <w:b/>
                <w:bCs/>
              </w:rPr>
            </w:pPr>
          </w:p>
        </w:tc>
        <w:tc>
          <w:tcPr>
            <w:tcW w:w="821" w:type="dxa"/>
            <w:shd w:val="clear" w:color="auto" w:fill="auto"/>
            <w:tcMar>
              <w:top w:w="0" w:type="dxa"/>
              <w:left w:w="108" w:type="dxa"/>
              <w:bottom w:w="0" w:type="dxa"/>
              <w:right w:w="108" w:type="dxa"/>
            </w:tcMar>
            <w:hideMark/>
          </w:tcPr>
          <w:p w14:paraId="4EEAAD8B" w14:textId="77777777" w:rsidR="00492EBC" w:rsidRDefault="00492EBC" w:rsidP="00D605E3">
            <w:r>
              <w:t>1/6</w:t>
            </w:r>
          </w:p>
        </w:tc>
        <w:tc>
          <w:tcPr>
            <w:tcW w:w="1057" w:type="dxa"/>
            <w:shd w:val="clear" w:color="auto" w:fill="auto"/>
            <w:tcMar>
              <w:top w:w="0" w:type="dxa"/>
              <w:left w:w="108" w:type="dxa"/>
              <w:bottom w:w="0" w:type="dxa"/>
              <w:right w:w="108" w:type="dxa"/>
            </w:tcMar>
            <w:hideMark/>
          </w:tcPr>
          <w:p w14:paraId="1C107A00" w14:textId="77777777" w:rsidR="00492EBC" w:rsidRDefault="00492EBC" w:rsidP="00D605E3">
            <w:r>
              <w:t>17</w:t>
            </w:r>
          </w:p>
        </w:tc>
        <w:tc>
          <w:tcPr>
            <w:tcW w:w="1057" w:type="dxa"/>
            <w:shd w:val="clear" w:color="auto" w:fill="auto"/>
            <w:tcMar>
              <w:top w:w="0" w:type="dxa"/>
              <w:left w:w="108" w:type="dxa"/>
              <w:bottom w:w="0" w:type="dxa"/>
              <w:right w:w="108" w:type="dxa"/>
            </w:tcMar>
            <w:hideMark/>
          </w:tcPr>
          <w:p w14:paraId="3F2516EF" w14:textId="77777777" w:rsidR="00492EBC" w:rsidRDefault="00492EBC" w:rsidP="00D605E3">
            <w:r>
              <w:t>1224</w:t>
            </w:r>
          </w:p>
        </w:tc>
        <w:tc>
          <w:tcPr>
            <w:tcW w:w="798" w:type="dxa"/>
            <w:shd w:val="clear" w:color="auto" w:fill="auto"/>
            <w:tcMar>
              <w:top w:w="0" w:type="dxa"/>
              <w:left w:w="108" w:type="dxa"/>
              <w:bottom w:w="0" w:type="dxa"/>
              <w:right w:w="108" w:type="dxa"/>
            </w:tcMar>
            <w:hideMark/>
          </w:tcPr>
          <w:p w14:paraId="0CEDACDD" w14:textId="77777777" w:rsidR="00492EBC" w:rsidRDefault="00492EBC" w:rsidP="00D605E3">
            <w:r>
              <w:t>2448</w:t>
            </w:r>
          </w:p>
        </w:tc>
        <w:tc>
          <w:tcPr>
            <w:tcW w:w="830" w:type="dxa"/>
            <w:shd w:val="clear" w:color="auto" w:fill="auto"/>
            <w:tcMar>
              <w:top w:w="0" w:type="dxa"/>
              <w:left w:w="108" w:type="dxa"/>
              <w:bottom w:w="0" w:type="dxa"/>
              <w:right w:w="108" w:type="dxa"/>
            </w:tcMar>
            <w:hideMark/>
          </w:tcPr>
          <w:p w14:paraId="150D4C31" w14:textId="77777777" w:rsidR="00492EBC" w:rsidRDefault="00492EBC" w:rsidP="00D605E3">
            <w:r>
              <w:t>0.1667</w:t>
            </w:r>
          </w:p>
        </w:tc>
        <w:tc>
          <w:tcPr>
            <w:tcW w:w="830" w:type="dxa"/>
            <w:shd w:val="clear" w:color="auto" w:fill="auto"/>
            <w:tcMar>
              <w:top w:w="0" w:type="dxa"/>
              <w:left w:w="108" w:type="dxa"/>
              <w:bottom w:w="0" w:type="dxa"/>
              <w:right w:w="108" w:type="dxa"/>
            </w:tcMar>
            <w:hideMark/>
          </w:tcPr>
          <w:p w14:paraId="3A30A63A" w14:textId="77777777" w:rsidR="00492EBC" w:rsidRDefault="00492EBC" w:rsidP="00D605E3">
            <w:r>
              <w:t>0.1732</w:t>
            </w:r>
          </w:p>
        </w:tc>
        <w:tc>
          <w:tcPr>
            <w:tcW w:w="958" w:type="dxa"/>
            <w:vMerge/>
            <w:shd w:val="clear" w:color="auto" w:fill="auto"/>
          </w:tcPr>
          <w:p w14:paraId="1AA68427" w14:textId="77777777" w:rsidR="00492EBC" w:rsidRDefault="00492EBC" w:rsidP="00D605E3">
            <w:pPr>
              <w:jc w:val="center"/>
            </w:pPr>
          </w:p>
        </w:tc>
        <w:tc>
          <w:tcPr>
            <w:tcW w:w="900" w:type="dxa"/>
            <w:shd w:val="clear" w:color="auto" w:fill="auto"/>
          </w:tcPr>
          <w:p w14:paraId="0128953A" w14:textId="36928F5A" w:rsidR="00492EBC" w:rsidRDefault="00492EBC" w:rsidP="00D605E3">
            <w:pPr>
              <w:jc w:val="center"/>
            </w:pPr>
            <w:r>
              <w:t>0.1887</w:t>
            </w:r>
          </w:p>
        </w:tc>
      </w:tr>
      <w:tr w:rsidR="00492EBC" w14:paraId="3CA73058" w14:textId="77777777" w:rsidTr="00CD2403">
        <w:trPr>
          <w:jc w:val="center"/>
        </w:trPr>
        <w:tc>
          <w:tcPr>
            <w:tcW w:w="664" w:type="dxa"/>
            <w:vMerge/>
            <w:shd w:val="clear" w:color="auto" w:fill="auto"/>
            <w:tcMar>
              <w:top w:w="0" w:type="dxa"/>
              <w:left w:w="108" w:type="dxa"/>
              <w:bottom w:w="0" w:type="dxa"/>
              <w:right w:w="108" w:type="dxa"/>
            </w:tcMar>
          </w:tcPr>
          <w:p w14:paraId="292FB6F0" w14:textId="77777777" w:rsidR="00492EBC" w:rsidRDefault="00492EBC" w:rsidP="00D605E3">
            <w:pPr>
              <w:rPr>
                <w:b/>
                <w:bCs/>
              </w:rPr>
            </w:pPr>
          </w:p>
        </w:tc>
        <w:tc>
          <w:tcPr>
            <w:tcW w:w="821" w:type="dxa"/>
            <w:shd w:val="clear" w:color="auto" w:fill="auto"/>
            <w:tcMar>
              <w:top w:w="0" w:type="dxa"/>
              <w:left w:w="108" w:type="dxa"/>
              <w:bottom w:w="0" w:type="dxa"/>
              <w:right w:w="108" w:type="dxa"/>
            </w:tcMar>
            <w:hideMark/>
          </w:tcPr>
          <w:p w14:paraId="2689E7B9" w14:textId="77777777" w:rsidR="00492EBC" w:rsidRDefault="00492EBC" w:rsidP="00D605E3">
            <w:r>
              <w:t>1/12</w:t>
            </w:r>
          </w:p>
        </w:tc>
        <w:tc>
          <w:tcPr>
            <w:tcW w:w="1057" w:type="dxa"/>
            <w:shd w:val="clear" w:color="auto" w:fill="auto"/>
            <w:tcMar>
              <w:top w:w="0" w:type="dxa"/>
              <w:left w:w="108" w:type="dxa"/>
              <w:bottom w:w="0" w:type="dxa"/>
              <w:right w:w="108" w:type="dxa"/>
            </w:tcMar>
            <w:hideMark/>
          </w:tcPr>
          <w:p w14:paraId="138B6DD4" w14:textId="77777777" w:rsidR="00492EBC" w:rsidRDefault="00492EBC" w:rsidP="00D605E3">
            <w:r>
              <w:t>34</w:t>
            </w:r>
          </w:p>
        </w:tc>
        <w:tc>
          <w:tcPr>
            <w:tcW w:w="1057" w:type="dxa"/>
            <w:shd w:val="clear" w:color="auto" w:fill="auto"/>
            <w:tcMar>
              <w:top w:w="0" w:type="dxa"/>
              <w:left w:w="108" w:type="dxa"/>
              <w:bottom w:w="0" w:type="dxa"/>
              <w:right w:w="108" w:type="dxa"/>
            </w:tcMar>
            <w:hideMark/>
          </w:tcPr>
          <w:p w14:paraId="67011007" w14:textId="77777777" w:rsidR="00492EBC" w:rsidRDefault="00492EBC" w:rsidP="00D605E3">
            <w:r>
              <w:t>2448</w:t>
            </w:r>
          </w:p>
        </w:tc>
        <w:tc>
          <w:tcPr>
            <w:tcW w:w="798" w:type="dxa"/>
            <w:shd w:val="clear" w:color="auto" w:fill="auto"/>
            <w:tcMar>
              <w:top w:w="0" w:type="dxa"/>
              <w:left w:w="108" w:type="dxa"/>
              <w:bottom w:w="0" w:type="dxa"/>
              <w:right w:w="108" w:type="dxa"/>
            </w:tcMar>
            <w:hideMark/>
          </w:tcPr>
          <w:p w14:paraId="2ED0D2F8" w14:textId="77777777" w:rsidR="00492EBC" w:rsidRDefault="00492EBC" w:rsidP="00D605E3">
            <w:r>
              <w:t>4896</w:t>
            </w:r>
          </w:p>
        </w:tc>
        <w:tc>
          <w:tcPr>
            <w:tcW w:w="830" w:type="dxa"/>
            <w:shd w:val="clear" w:color="auto" w:fill="auto"/>
            <w:tcMar>
              <w:top w:w="0" w:type="dxa"/>
              <w:left w:w="108" w:type="dxa"/>
              <w:bottom w:w="0" w:type="dxa"/>
              <w:right w:w="108" w:type="dxa"/>
            </w:tcMar>
            <w:hideMark/>
          </w:tcPr>
          <w:p w14:paraId="1C3A3DFA" w14:textId="77777777" w:rsidR="00492EBC" w:rsidRDefault="00492EBC" w:rsidP="00D605E3">
            <w:r>
              <w:t>0.0833</w:t>
            </w:r>
          </w:p>
        </w:tc>
        <w:tc>
          <w:tcPr>
            <w:tcW w:w="830" w:type="dxa"/>
            <w:shd w:val="clear" w:color="auto" w:fill="auto"/>
            <w:tcMar>
              <w:top w:w="0" w:type="dxa"/>
              <w:left w:w="108" w:type="dxa"/>
              <w:bottom w:w="0" w:type="dxa"/>
              <w:right w:w="108" w:type="dxa"/>
            </w:tcMar>
            <w:hideMark/>
          </w:tcPr>
          <w:p w14:paraId="0168570C" w14:textId="77777777" w:rsidR="00492EBC" w:rsidRDefault="00492EBC" w:rsidP="00D605E3">
            <w:r>
              <w:t>0.0866</w:t>
            </w:r>
          </w:p>
        </w:tc>
        <w:tc>
          <w:tcPr>
            <w:tcW w:w="958" w:type="dxa"/>
            <w:vMerge/>
            <w:shd w:val="clear" w:color="auto" w:fill="auto"/>
          </w:tcPr>
          <w:p w14:paraId="21B1BE15" w14:textId="77777777" w:rsidR="00492EBC" w:rsidRDefault="00492EBC" w:rsidP="00D605E3">
            <w:pPr>
              <w:jc w:val="center"/>
            </w:pPr>
          </w:p>
        </w:tc>
        <w:tc>
          <w:tcPr>
            <w:tcW w:w="900" w:type="dxa"/>
            <w:shd w:val="clear" w:color="auto" w:fill="auto"/>
          </w:tcPr>
          <w:p w14:paraId="3AD5F1BA" w14:textId="343C9564" w:rsidR="00492EBC" w:rsidRDefault="00492EBC" w:rsidP="00D605E3">
            <w:pPr>
              <w:jc w:val="center"/>
            </w:pPr>
            <w:r>
              <w:t>0.0944</w:t>
            </w:r>
          </w:p>
        </w:tc>
      </w:tr>
      <w:tr w:rsidR="00492EBC" w14:paraId="1FB320A3" w14:textId="77777777" w:rsidTr="001818E2">
        <w:trPr>
          <w:jc w:val="center"/>
        </w:trPr>
        <w:tc>
          <w:tcPr>
            <w:tcW w:w="664" w:type="dxa"/>
            <w:vMerge w:val="restart"/>
            <w:shd w:val="clear" w:color="auto" w:fill="auto"/>
            <w:tcMar>
              <w:top w:w="0" w:type="dxa"/>
              <w:left w:w="108" w:type="dxa"/>
              <w:bottom w:w="0" w:type="dxa"/>
              <w:right w:w="108" w:type="dxa"/>
            </w:tcMar>
            <w:hideMark/>
          </w:tcPr>
          <w:p w14:paraId="6C2B6A9F" w14:textId="77777777" w:rsidR="00492EBC" w:rsidRDefault="00492EBC" w:rsidP="00D605E3">
            <w:pPr>
              <w:rPr>
                <w:b/>
                <w:bCs/>
              </w:rPr>
            </w:pPr>
            <w:r>
              <w:rPr>
                <w:b/>
                <w:bCs/>
              </w:rPr>
              <w:t>1032</w:t>
            </w:r>
          </w:p>
        </w:tc>
        <w:tc>
          <w:tcPr>
            <w:tcW w:w="821" w:type="dxa"/>
            <w:shd w:val="clear" w:color="auto" w:fill="auto"/>
            <w:tcMar>
              <w:top w:w="0" w:type="dxa"/>
              <w:left w:w="108" w:type="dxa"/>
              <w:bottom w:w="0" w:type="dxa"/>
              <w:right w:w="108" w:type="dxa"/>
            </w:tcMar>
            <w:hideMark/>
          </w:tcPr>
          <w:p w14:paraId="58A6452E" w14:textId="77777777" w:rsidR="00492EBC" w:rsidRDefault="00492EBC" w:rsidP="00D605E3">
            <w:r>
              <w:t>1/3</w:t>
            </w:r>
          </w:p>
        </w:tc>
        <w:tc>
          <w:tcPr>
            <w:tcW w:w="1057" w:type="dxa"/>
            <w:shd w:val="clear" w:color="auto" w:fill="auto"/>
            <w:tcMar>
              <w:top w:w="0" w:type="dxa"/>
              <w:left w:w="108" w:type="dxa"/>
              <w:bottom w:w="0" w:type="dxa"/>
              <w:right w:w="108" w:type="dxa"/>
            </w:tcMar>
            <w:hideMark/>
          </w:tcPr>
          <w:p w14:paraId="7DB8D371" w14:textId="77777777" w:rsidR="00492EBC" w:rsidRDefault="00492EBC" w:rsidP="00D605E3">
            <w:r>
              <w:t>22</w:t>
            </w:r>
          </w:p>
        </w:tc>
        <w:tc>
          <w:tcPr>
            <w:tcW w:w="1057" w:type="dxa"/>
            <w:shd w:val="clear" w:color="auto" w:fill="auto"/>
            <w:tcMar>
              <w:top w:w="0" w:type="dxa"/>
              <w:left w:w="108" w:type="dxa"/>
              <w:bottom w:w="0" w:type="dxa"/>
              <w:right w:w="108" w:type="dxa"/>
            </w:tcMar>
            <w:hideMark/>
          </w:tcPr>
          <w:p w14:paraId="36949F2C" w14:textId="77777777" w:rsidR="00492EBC" w:rsidRDefault="00492EBC" w:rsidP="00D605E3">
            <w:r>
              <w:t>1584</w:t>
            </w:r>
          </w:p>
        </w:tc>
        <w:tc>
          <w:tcPr>
            <w:tcW w:w="798" w:type="dxa"/>
            <w:shd w:val="clear" w:color="auto" w:fill="auto"/>
            <w:tcMar>
              <w:top w:w="0" w:type="dxa"/>
              <w:left w:w="108" w:type="dxa"/>
              <w:bottom w:w="0" w:type="dxa"/>
              <w:right w:w="108" w:type="dxa"/>
            </w:tcMar>
            <w:hideMark/>
          </w:tcPr>
          <w:p w14:paraId="7EAB1E0B" w14:textId="77777777" w:rsidR="00492EBC" w:rsidRDefault="00492EBC" w:rsidP="00D605E3">
            <w:r>
              <w:t>3168</w:t>
            </w:r>
          </w:p>
        </w:tc>
        <w:tc>
          <w:tcPr>
            <w:tcW w:w="830" w:type="dxa"/>
            <w:shd w:val="clear" w:color="auto" w:fill="auto"/>
            <w:tcMar>
              <w:top w:w="0" w:type="dxa"/>
              <w:left w:w="108" w:type="dxa"/>
              <w:bottom w:w="0" w:type="dxa"/>
              <w:right w:w="108" w:type="dxa"/>
            </w:tcMar>
            <w:hideMark/>
          </w:tcPr>
          <w:p w14:paraId="05AC7BA5" w14:textId="77777777" w:rsidR="00492EBC" w:rsidRDefault="00492EBC" w:rsidP="00D605E3">
            <w:r>
              <w:t>0.3258</w:t>
            </w:r>
          </w:p>
        </w:tc>
        <w:tc>
          <w:tcPr>
            <w:tcW w:w="830" w:type="dxa"/>
            <w:shd w:val="clear" w:color="auto" w:fill="auto"/>
            <w:tcMar>
              <w:top w:w="0" w:type="dxa"/>
              <w:left w:w="108" w:type="dxa"/>
              <w:bottom w:w="0" w:type="dxa"/>
              <w:right w:w="108" w:type="dxa"/>
            </w:tcMar>
            <w:hideMark/>
          </w:tcPr>
          <w:p w14:paraId="45100EEE" w14:textId="77777777" w:rsidR="00492EBC" w:rsidRDefault="00492EBC" w:rsidP="00D605E3">
            <w:r>
              <w:t>0.3308</w:t>
            </w:r>
          </w:p>
        </w:tc>
        <w:tc>
          <w:tcPr>
            <w:tcW w:w="958" w:type="dxa"/>
            <w:vMerge w:val="restart"/>
            <w:shd w:val="clear" w:color="auto" w:fill="auto"/>
          </w:tcPr>
          <w:p w14:paraId="35C86791" w14:textId="77777777" w:rsidR="00492EBC" w:rsidRDefault="00492EBC" w:rsidP="00D605E3">
            <w:pPr>
              <w:jc w:val="center"/>
            </w:pPr>
            <w:r>
              <w:t>4</w:t>
            </w:r>
          </w:p>
        </w:tc>
        <w:tc>
          <w:tcPr>
            <w:tcW w:w="900" w:type="dxa"/>
            <w:shd w:val="clear" w:color="auto" w:fill="auto"/>
          </w:tcPr>
          <w:p w14:paraId="6439FD31" w14:textId="564C8CD4" w:rsidR="00492EBC" w:rsidRDefault="00492EBC" w:rsidP="00D605E3">
            <w:pPr>
              <w:jc w:val="center"/>
            </w:pPr>
            <w:r>
              <w:t>0.3599</w:t>
            </w:r>
          </w:p>
        </w:tc>
      </w:tr>
      <w:tr w:rsidR="00492EBC" w14:paraId="10F30270" w14:textId="77777777" w:rsidTr="001818E2">
        <w:trPr>
          <w:jc w:val="center"/>
        </w:trPr>
        <w:tc>
          <w:tcPr>
            <w:tcW w:w="664" w:type="dxa"/>
            <w:vMerge/>
            <w:shd w:val="clear" w:color="auto" w:fill="auto"/>
            <w:tcMar>
              <w:top w:w="0" w:type="dxa"/>
              <w:left w:w="108" w:type="dxa"/>
              <w:bottom w:w="0" w:type="dxa"/>
              <w:right w:w="108" w:type="dxa"/>
            </w:tcMar>
          </w:tcPr>
          <w:p w14:paraId="35F7CCE8" w14:textId="77777777" w:rsidR="00492EBC" w:rsidRDefault="00492EBC" w:rsidP="00D605E3">
            <w:pPr>
              <w:rPr>
                <w:b/>
                <w:bCs/>
              </w:rPr>
            </w:pPr>
          </w:p>
        </w:tc>
        <w:tc>
          <w:tcPr>
            <w:tcW w:w="821" w:type="dxa"/>
            <w:shd w:val="clear" w:color="auto" w:fill="auto"/>
            <w:tcMar>
              <w:top w:w="0" w:type="dxa"/>
              <w:left w:w="108" w:type="dxa"/>
              <w:bottom w:w="0" w:type="dxa"/>
              <w:right w:w="108" w:type="dxa"/>
            </w:tcMar>
            <w:hideMark/>
          </w:tcPr>
          <w:p w14:paraId="7E7CA2E4" w14:textId="77777777" w:rsidR="00492EBC" w:rsidRDefault="00492EBC" w:rsidP="00D605E3">
            <w:r>
              <w:t>1/6</w:t>
            </w:r>
          </w:p>
        </w:tc>
        <w:tc>
          <w:tcPr>
            <w:tcW w:w="1057" w:type="dxa"/>
            <w:shd w:val="clear" w:color="auto" w:fill="auto"/>
            <w:tcMar>
              <w:top w:w="0" w:type="dxa"/>
              <w:left w:w="108" w:type="dxa"/>
              <w:bottom w:w="0" w:type="dxa"/>
              <w:right w:w="108" w:type="dxa"/>
            </w:tcMar>
            <w:hideMark/>
          </w:tcPr>
          <w:p w14:paraId="0E81F107" w14:textId="77777777" w:rsidR="00492EBC" w:rsidRDefault="00492EBC" w:rsidP="00D605E3">
            <w:r>
              <w:t>43</w:t>
            </w:r>
          </w:p>
        </w:tc>
        <w:tc>
          <w:tcPr>
            <w:tcW w:w="1057" w:type="dxa"/>
            <w:shd w:val="clear" w:color="auto" w:fill="auto"/>
            <w:tcMar>
              <w:top w:w="0" w:type="dxa"/>
              <w:left w:w="108" w:type="dxa"/>
              <w:bottom w:w="0" w:type="dxa"/>
              <w:right w:w="108" w:type="dxa"/>
            </w:tcMar>
            <w:hideMark/>
          </w:tcPr>
          <w:p w14:paraId="2A08581C" w14:textId="77777777" w:rsidR="00492EBC" w:rsidRDefault="00492EBC" w:rsidP="00D605E3">
            <w:r>
              <w:t>3096</w:t>
            </w:r>
          </w:p>
        </w:tc>
        <w:tc>
          <w:tcPr>
            <w:tcW w:w="798" w:type="dxa"/>
            <w:shd w:val="clear" w:color="auto" w:fill="auto"/>
            <w:tcMar>
              <w:top w:w="0" w:type="dxa"/>
              <w:left w:w="108" w:type="dxa"/>
              <w:bottom w:w="0" w:type="dxa"/>
              <w:right w:w="108" w:type="dxa"/>
            </w:tcMar>
            <w:hideMark/>
          </w:tcPr>
          <w:p w14:paraId="1D28F75A" w14:textId="77777777" w:rsidR="00492EBC" w:rsidRDefault="00492EBC" w:rsidP="00D605E3">
            <w:r>
              <w:t>6192</w:t>
            </w:r>
          </w:p>
        </w:tc>
        <w:tc>
          <w:tcPr>
            <w:tcW w:w="830" w:type="dxa"/>
            <w:shd w:val="clear" w:color="auto" w:fill="auto"/>
            <w:tcMar>
              <w:top w:w="0" w:type="dxa"/>
              <w:left w:w="108" w:type="dxa"/>
              <w:bottom w:w="0" w:type="dxa"/>
              <w:right w:w="108" w:type="dxa"/>
            </w:tcMar>
            <w:hideMark/>
          </w:tcPr>
          <w:p w14:paraId="47A5EE9E" w14:textId="77777777" w:rsidR="00492EBC" w:rsidRDefault="00492EBC" w:rsidP="00D605E3">
            <w:r>
              <w:t>0.1667</w:t>
            </w:r>
          </w:p>
        </w:tc>
        <w:tc>
          <w:tcPr>
            <w:tcW w:w="830" w:type="dxa"/>
            <w:shd w:val="clear" w:color="auto" w:fill="auto"/>
            <w:tcMar>
              <w:top w:w="0" w:type="dxa"/>
              <w:left w:w="108" w:type="dxa"/>
              <w:bottom w:w="0" w:type="dxa"/>
              <w:right w:w="108" w:type="dxa"/>
            </w:tcMar>
            <w:hideMark/>
          </w:tcPr>
          <w:p w14:paraId="43C002B5" w14:textId="77777777" w:rsidR="00492EBC" w:rsidRDefault="00492EBC" w:rsidP="00D605E3">
            <w:r>
              <w:t>0.1693</w:t>
            </w:r>
          </w:p>
        </w:tc>
        <w:tc>
          <w:tcPr>
            <w:tcW w:w="958" w:type="dxa"/>
            <w:vMerge/>
            <w:shd w:val="clear" w:color="auto" w:fill="auto"/>
          </w:tcPr>
          <w:p w14:paraId="591F9CC9" w14:textId="77777777" w:rsidR="00492EBC" w:rsidRDefault="00492EBC" w:rsidP="00D605E3">
            <w:pPr>
              <w:jc w:val="center"/>
            </w:pPr>
          </w:p>
        </w:tc>
        <w:tc>
          <w:tcPr>
            <w:tcW w:w="900" w:type="dxa"/>
            <w:shd w:val="clear" w:color="auto" w:fill="auto"/>
          </w:tcPr>
          <w:p w14:paraId="2CCEB498" w14:textId="3F3B944A" w:rsidR="00492EBC" w:rsidRPr="00351F89" w:rsidRDefault="00492EBC" w:rsidP="00D605E3">
            <w:pPr>
              <w:jc w:val="center"/>
            </w:pPr>
            <w:r>
              <w:t>0.1841</w:t>
            </w:r>
          </w:p>
        </w:tc>
      </w:tr>
      <w:tr w:rsidR="00492EBC" w14:paraId="17CCDD6B" w14:textId="77777777" w:rsidTr="001818E2">
        <w:trPr>
          <w:jc w:val="center"/>
        </w:trPr>
        <w:tc>
          <w:tcPr>
            <w:tcW w:w="664" w:type="dxa"/>
            <w:vMerge/>
            <w:shd w:val="clear" w:color="auto" w:fill="auto"/>
            <w:tcMar>
              <w:top w:w="0" w:type="dxa"/>
              <w:left w:w="108" w:type="dxa"/>
              <w:bottom w:w="0" w:type="dxa"/>
              <w:right w:w="108" w:type="dxa"/>
            </w:tcMar>
          </w:tcPr>
          <w:p w14:paraId="55B146A5" w14:textId="77777777" w:rsidR="00492EBC" w:rsidRDefault="00492EBC" w:rsidP="00D605E3">
            <w:pPr>
              <w:rPr>
                <w:b/>
                <w:bCs/>
              </w:rPr>
            </w:pPr>
          </w:p>
        </w:tc>
        <w:tc>
          <w:tcPr>
            <w:tcW w:w="821" w:type="dxa"/>
            <w:shd w:val="clear" w:color="auto" w:fill="auto"/>
            <w:tcMar>
              <w:top w:w="0" w:type="dxa"/>
              <w:left w:w="108" w:type="dxa"/>
              <w:bottom w:w="0" w:type="dxa"/>
              <w:right w:w="108" w:type="dxa"/>
            </w:tcMar>
            <w:hideMark/>
          </w:tcPr>
          <w:p w14:paraId="0CF01E7B" w14:textId="77777777" w:rsidR="00492EBC" w:rsidRDefault="00492EBC" w:rsidP="00D605E3">
            <w:r>
              <w:t>1/12</w:t>
            </w:r>
          </w:p>
        </w:tc>
        <w:tc>
          <w:tcPr>
            <w:tcW w:w="1057" w:type="dxa"/>
            <w:shd w:val="clear" w:color="auto" w:fill="auto"/>
            <w:tcMar>
              <w:top w:w="0" w:type="dxa"/>
              <w:left w:w="108" w:type="dxa"/>
              <w:bottom w:w="0" w:type="dxa"/>
              <w:right w:w="108" w:type="dxa"/>
            </w:tcMar>
            <w:hideMark/>
          </w:tcPr>
          <w:p w14:paraId="72CE15CB" w14:textId="77777777" w:rsidR="00492EBC" w:rsidRDefault="00492EBC" w:rsidP="00D605E3">
            <w:r>
              <w:t>86</w:t>
            </w:r>
          </w:p>
        </w:tc>
        <w:tc>
          <w:tcPr>
            <w:tcW w:w="1057" w:type="dxa"/>
            <w:shd w:val="clear" w:color="auto" w:fill="auto"/>
            <w:tcMar>
              <w:top w:w="0" w:type="dxa"/>
              <w:left w:w="108" w:type="dxa"/>
              <w:bottom w:w="0" w:type="dxa"/>
              <w:right w:w="108" w:type="dxa"/>
            </w:tcMar>
            <w:hideMark/>
          </w:tcPr>
          <w:p w14:paraId="67270707" w14:textId="77777777" w:rsidR="00492EBC" w:rsidRDefault="00492EBC" w:rsidP="00D605E3">
            <w:r>
              <w:t>6192</w:t>
            </w:r>
          </w:p>
        </w:tc>
        <w:tc>
          <w:tcPr>
            <w:tcW w:w="798" w:type="dxa"/>
            <w:shd w:val="clear" w:color="auto" w:fill="auto"/>
            <w:tcMar>
              <w:top w:w="0" w:type="dxa"/>
              <w:left w:w="108" w:type="dxa"/>
              <w:bottom w:w="0" w:type="dxa"/>
              <w:right w:w="108" w:type="dxa"/>
            </w:tcMar>
            <w:hideMark/>
          </w:tcPr>
          <w:p w14:paraId="5F45822A" w14:textId="77777777" w:rsidR="00492EBC" w:rsidRDefault="00492EBC" w:rsidP="00D605E3">
            <w:r>
              <w:t>12384</w:t>
            </w:r>
          </w:p>
        </w:tc>
        <w:tc>
          <w:tcPr>
            <w:tcW w:w="830" w:type="dxa"/>
            <w:shd w:val="clear" w:color="auto" w:fill="auto"/>
            <w:tcMar>
              <w:top w:w="0" w:type="dxa"/>
              <w:left w:w="108" w:type="dxa"/>
              <w:bottom w:w="0" w:type="dxa"/>
              <w:right w:w="108" w:type="dxa"/>
            </w:tcMar>
            <w:hideMark/>
          </w:tcPr>
          <w:p w14:paraId="089F714F" w14:textId="77777777" w:rsidR="00492EBC" w:rsidRDefault="00492EBC" w:rsidP="00D605E3">
            <w:r>
              <w:t>0.0833</w:t>
            </w:r>
          </w:p>
        </w:tc>
        <w:tc>
          <w:tcPr>
            <w:tcW w:w="830" w:type="dxa"/>
            <w:shd w:val="clear" w:color="auto" w:fill="auto"/>
            <w:tcMar>
              <w:top w:w="0" w:type="dxa"/>
              <w:left w:w="108" w:type="dxa"/>
              <w:bottom w:w="0" w:type="dxa"/>
              <w:right w:w="108" w:type="dxa"/>
            </w:tcMar>
            <w:hideMark/>
          </w:tcPr>
          <w:p w14:paraId="67CA9453" w14:textId="77777777" w:rsidR="00492EBC" w:rsidRDefault="00492EBC" w:rsidP="00D605E3">
            <w:r>
              <w:t>0.0846</w:t>
            </w:r>
          </w:p>
        </w:tc>
        <w:tc>
          <w:tcPr>
            <w:tcW w:w="958" w:type="dxa"/>
            <w:vMerge/>
            <w:shd w:val="clear" w:color="auto" w:fill="auto"/>
          </w:tcPr>
          <w:p w14:paraId="32A0C05D" w14:textId="77777777" w:rsidR="00492EBC" w:rsidRDefault="00492EBC" w:rsidP="00D605E3">
            <w:pPr>
              <w:jc w:val="center"/>
            </w:pPr>
          </w:p>
        </w:tc>
        <w:tc>
          <w:tcPr>
            <w:tcW w:w="900" w:type="dxa"/>
            <w:shd w:val="clear" w:color="auto" w:fill="auto"/>
          </w:tcPr>
          <w:p w14:paraId="5C006FC6" w14:textId="0673D4DB" w:rsidR="00492EBC" w:rsidRPr="00351F89" w:rsidRDefault="00492EBC" w:rsidP="00D605E3">
            <w:pPr>
              <w:jc w:val="center"/>
            </w:pPr>
            <w:r>
              <w:t>0.0921</w:t>
            </w:r>
          </w:p>
        </w:tc>
      </w:tr>
      <w:tr w:rsidR="00492EBC" w:rsidRPr="00351F89" w14:paraId="0B43A87F" w14:textId="77777777" w:rsidTr="007E14C1">
        <w:trPr>
          <w:jc w:val="center"/>
        </w:trPr>
        <w:tc>
          <w:tcPr>
            <w:tcW w:w="664" w:type="dxa"/>
            <w:vMerge w:val="restart"/>
            <w:tcMar>
              <w:top w:w="0" w:type="dxa"/>
              <w:left w:w="108" w:type="dxa"/>
              <w:bottom w:w="0" w:type="dxa"/>
              <w:right w:w="108" w:type="dxa"/>
            </w:tcMar>
            <w:hideMark/>
          </w:tcPr>
          <w:p w14:paraId="29570739" w14:textId="77777777" w:rsidR="00492EBC" w:rsidRDefault="00492EBC" w:rsidP="00D605E3">
            <w:pPr>
              <w:rPr>
                <w:b/>
                <w:bCs/>
              </w:rPr>
            </w:pPr>
            <w:r>
              <w:rPr>
                <w:b/>
                <w:bCs/>
              </w:rPr>
              <w:t>1672</w:t>
            </w:r>
          </w:p>
        </w:tc>
        <w:tc>
          <w:tcPr>
            <w:tcW w:w="821" w:type="dxa"/>
            <w:tcMar>
              <w:top w:w="0" w:type="dxa"/>
              <w:left w:w="108" w:type="dxa"/>
              <w:bottom w:w="0" w:type="dxa"/>
              <w:right w:w="108" w:type="dxa"/>
            </w:tcMar>
            <w:hideMark/>
          </w:tcPr>
          <w:p w14:paraId="0ABCD5C6" w14:textId="77777777" w:rsidR="00492EBC" w:rsidRDefault="00492EBC" w:rsidP="00D605E3">
            <w:r>
              <w:t>1/3</w:t>
            </w:r>
          </w:p>
        </w:tc>
        <w:tc>
          <w:tcPr>
            <w:tcW w:w="1057" w:type="dxa"/>
            <w:tcMar>
              <w:top w:w="0" w:type="dxa"/>
              <w:left w:w="108" w:type="dxa"/>
              <w:bottom w:w="0" w:type="dxa"/>
              <w:right w:w="108" w:type="dxa"/>
            </w:tcMar>
            <w:hideMark/>
          </w:tcPr>
          <w:p w14:paraId="0961CC06" w14:textId="77777777" w:rsidR="00492EBC" w:rsidRDefault="00492EBC" w:rsidP="00D605E3">
            <w:r>
              <w:t>35</w:t>
            </w:r>
          </w:p>
        </w:tc>
        <w:tc>
          <w:tcPr>
            <w:tcW w:w="1057" w:type="dxa"/>
            <w:tcMar>
              <w:top w:w="0" w:type="dxa"/>
              <w:left w:w="108" w:type="dxa"/>
              <w:bottom w:w="0" w:type="dxa"/>
              <w:right w:w="108" w:type="dxa"/>
            </w:tcMar>
            <w:hideMark/>
          </w:tcPr>
          <w:p w14:paraId="07DCB369" w14:textId="77777777" w:rsidR="00492EBC" w:rsidRDefault="00492EBC" w:rsidP="00D605E3">
            <w:r>
              <w:t>2520</w:t>
            </w:r>
          </w:p>
        </w:tc>
        <w:tc>
          <w:tcPr>
            <w:tcW w:w="798" w:type="dxa"/>
            <w:tcMar>
              <w:top w:w="0" w:type="dxa"/>
              <w:left w:w="108" w:type="dxa"/>
              <w:bottom w:w="0" w:type="dxa"/>
              <w:right w:w="108" w:type="dxa"/>
            </w:tcMar>
            <w:hideMark/>
          </w:tcPr>
          <w:p w14:paraId="38DB8395" w14:textId="77777777" w:rsidR="00492EBC" w:rsidRDefault="00492EBC" w:rsidP="00D605E3">
            <w:r>
              <w:t>5040</w:t>
            </w:r>
          </w:p>
        </w:tc>
        <w:tc>
          <w:tcPr>
            <w:tcW w:w="830" w:type="dxa"/>
            <w:tcMar>
              <w:top w:w="0" w:type="dxa"/>
              <w:left w:w="108" w:type="dxa"/>
              <w:bottom w:w="0" w:type="dxa"/>
              <w:right w:w="108" w:type="dxa"/>
            </w:tcMar>
            <w:hideMark/>
          </w:tcPr>
          <w:p w14:paraId="5853CD0F" w14:textId="77777777" w:rsidR="00492EBC" w:rsidRDefault="00492EBC" w:rsidP="00D605E3">
            <w:r>
              <w:t>0.3317</w:t>
            </w:r>
          </w:p>
        </w:tc>
        <w:tc>
          <w:tcPr>
            <w:tcW w:w="830" w:type="dxa"/>
            <w:tcMar>
              <w:top w:w="0" w:type="dxa"/>
              <w:left w:w="108" w:type="dxa"/>
              <w:bottom w:w="0" w:type="dxa"/>
              <w:right w:w="108" w:type="dxa"/>
            </w:tcMar>
            <w:hideMark/>
          </w:tcPr>
          <w:p w14:paraId="21EEA1CD" w14:textId="77777777" w:rsidR="00492EBC" w:rsidRDefault="00492EBC" w:rsidP="00D605E3">
            <w:r>
              <w:t>0.3349</w:t>
            </w:r>
          </w:p>
        </w:tc>
        <w:tc>
          <w:tcPr>
            <w:tcW w:w="958" w:type="dxa"/>
            <w:vMerge w:val="restart"/>
          </w:tcPr>
          <w:p w14:paraId="5E4BAA57" w14:textId="77777777" w:rsidR="00492EBC" w:rsidRPr="00351F89" w:rsidRDefault="00492EBC" w:rsidP="00D605E3">
            <w:pPr>
              <w:jc w:val="center"/>
            </w:pPr>
            <w:r>
              <w:t>8</w:t>
            </w:r>
          </w:p>
        </w:tc>
        <w:tc>
          <w:tcPr>
            <w:tcW w:w="900" w:type="dxa"/>
            <w:shd w:val="clear" w:color="auto" w:fill="auto"/>
          </w:tcPr>
          <w:p w14:paraId="17D2C105" w14:textId="32F12260" w:rsidR="00492EBC" w:rsidRPr="00351F89" w:rsidRDefault="00492EBC" w:rsidP="00D605E3">
            <w:pPr>
              <w:jc w:val="center"/>
            </w:pPr>
            <w:r>
              <w:t>0.3746</w:t>
            </w:r>
          </w:p>
        </w:tc>
      </w:tr>
      <w:tr w:rsidR="00492EBC" w:rsidRPr="00351F89" w14:paraId="42CD68FA" w14:textId="77777777" w:rsidTr="007E14C1">
        <w:trPr>
          <w:jc w:val="center"/>
        </w:trPr>
        <w:tc>
          <w:tcPr>
            <w:tcW w:w="664" w:type="dxa"/>
            <w:vMerge/>
            <w:tcMar>
              <w:top w:w="0" w:type="dxa"/>
              <w:left w:w="108" w:type="dxa"/>
              <w:bottom w:w="0" w:type="dxa"/>
              <w:right w:w="108" w:type="dxa"/>
            </w:tcMar>
          </w:tcPr>
          <w:p w14:paraId="3DA3D525" w14:textId="77777777" w:rsidR="00492EBC" w:rsidRDefault="00492EBC" w:rsidP="00D605E3">
            <w:pPr>
              <w:rPr>
                <w:b/>
                <w:bCs/>
              </w:rPr>
            </w:pPr>
          </w:p>
        </w:tc>
        <w:tc>
          <w:tcPr>
            <w:tcW w:w="821" w:type="dxa"/>
            <w:tcMar>
              <w:top w:w="0" w:type="dxa"/>
              <w:left w:w="108" w:type="dxa"/>
              <w:bottom w:w="0" w:type="dxa"/>
              <w:right w:w="108" w:type="dxa"/>
            </w:tcMar>
          </w:tcPr>
          <w:p w14:paraId="5134D172" w14:textId="77777777" w:rsidR="00492EBC" w:rsidRDefault="00492EBC" w:rsidP="00D605E3">
            <w:r>
              <w:t>1/6</w:t>
            </w:r>
          </w:p>
        </w:tc>
        <w:tc>
          <w:tcPr>
            <w:tcW w:w="1057" w:type="dxa"/>
            <w:tcMar>
              <w:top w:w="0" w:type="dxa"/>
              <w:left w:w="108" w:type="dxa"/>
              <w:bottom w:w="0" w:type="dxa"/>
              <w:right w:w="108" w:type="dxa"/>
            </w:tcMar>
          </w:tcPr>
          <w:p w14:paraId="7253D68E" w14:textId="77777777" w:rsidR="00492EBC" w:rsidRDefault="00492EBC" w:rsidP="00D605E3">
            <w:r>
              <w:t>70</w:t>
            </w:r>
          </w:p>
        </w:tc>
        <w:tc>
          <w:tcPr>
            <w:tcW w:w="1057" w:type="dxa"/>
            <w:tcMar>
              <w:top w:w="0" w:type="dxa"/>
              <w:left w:w="108" w:type="dxa"/>
              <w:bottom w:w="0" w:type="dxa"/>
              <w:right w:w="108" w:type="dxa"/>
            </w:tcMar>
          </w:tcPr>
          <w:p w14:paraId="155B051E" w14:textId="77777777" w:rsidR="00492EBC" w:rsidRDefault="00492EBC" w:rsidP="00D605E3">
            <w:r>
              <w:t>5040</w:t>
            </w:r>
          </w:p>
        </w:tc>
        <w:tc>
          <w:tcPr>
            <w:tcW w:w="798" w:type="dxa"/>
            <w:tcMar>
              <w:top w:w="0" w:type="dxa"/>
              <w:left w:w="108" w:type="dxa"/>
              <w:bottom w:w="0" w:type="dxa"/>
              <w:right w:w="108" w:type="dxa"/>
            </w:tcMar>
          </w:tcPr>
          <w:p w14:paraId="5FE0095E" w14:textId="77777777" w:rsidR="00492EBC" w:rsidRDefault="00492EBC" w:rsidP="00D605E3">
            <w:r>
              <w:t>10080</w:t>
            </w:r>
          </w:p>
        </w:tc>
        <w:tc>
          <w:tcPr>
            <w:tcW w:w="830" w:type="dxa"/>
            <w:tcMar>
              <w:top w:w="0" w:type="dxa"/>
              <w:left w:w="108" w:type="dxa"/>
              <w:bottom w:w="0" w:type="dxa"/>
              <w:right w:w="108" w:type="dxa"/>
            </w:tcMar>
          </w:tcPr>
          <w:p w14:paraId="30D44134" w14:textId="77777777" w:rsidR="00492EBC" w:rsidRDefault="00492EBC" w:rsidP="00D605E3">
            <w:r>
              <w:t>0.1659</w:t>
            </w:r>
          </w:p>
        </w:tc>
        <w:tc>
          <w:tcPr>
            <w:tcW w:w="830" w:type="dxa"/>
            <w:tcMar>
              <w:top w:w="0" w:type="dxa"/>
              <w:left w:w="108" w:type="dxa"/>
              <w:bottom w:w="0" w:type="dxa"/>
              <w:right w:w="108" w:type="dxa"/>
            </w:tcMar>
          </w:tcPr>
          <w:p w14:paraId="59D62A80" w14:textId="77777777" w:rsidR="00492EBC" w:rsidRDefault="00492EBC" w:rsidP="00D605E3">
            <w:r>
              <w:t>0.1675</w:t>
            </w:r>
          </w:p>
        </w:tc>
        <w:tc>
          <w:tcPr>
            <w:tcW w:w="958" w:type="dxa"/>
            <w:vMerge/>
          </w:tcPr>
          <w:p w14:paraId="35D5FD98" w14:textId="77777777" w:rsidR="00492EBC" w:rsidRPr="00351F89" w:rsidRDefault="00492EBC" w:rsidP="00D605E3">
            <w:pPr>
              <w:jc w:val="center"/>
            </w:pPr>
          </w:p>
        </w:tc>
        <w:tc>
          <w:tcPr>
            <w:tcW w:w="900" w:type="dxa"/>
            <w:shd w:val="clear" w:color="auto" w:fill="auto"/>
          </w:tcPr>
          <w:p w14:paraId="6D6E7D64" w14:textId="52B9C2E2" w:rsidR="00492EBC" w:rsidRPr="00351F89" w:rsidRDefault="00492EBC" w:rsidP="00D605E3">
            <w:pPr>
              <w:jc w:val="center"/>
            </w:pPr>
            <w:r w:rsidRPr="00C135CE">
              <w:t>0.1873</w:t>
            </w:r>
          </w:p>
        </w:tc>
      </w:tr>
      <w:tr w:rsidR="00492EBC" w:rsidRPr="00351F89" w14:paraId="2EEE8D9C" w14:textId="77777777" w:rsidTr="007E14C1">
        <w:trPr>
          <w:jc w:val="center"/>
        </w:trPr>
        <w:tc>
          <w:tcPr>
            <w:tcW w:w="664" w:type="dxa"/>
            <w:vMerge/>
            <w:tcMar>
              <w:top w:w="0" w:type="dxa"/>
              <w:left w:w="108" w:type="dxa"/>
              <w:bottom w:w="0" w:type="dxa"/>
              <w:right w:w="108" w:type="dxa"/>
            </w:tcMar>
          </w:tcPr>
          <w:p w14:paraId="5D411E34" w14:textId="77777777" w:rsidR="00492EBC" w:rsidRDefault="00492EBC" w:rsidP="00D605E3">
            <w:pPr>
              <w:rPr>
                <w:b/>
                <w:bCs/>
              </w:rPr>
            </w:pPr>
          </w:p>
        </w:tc>
        <w:tc>
          <w:tcPr>
            <w:tcW w:w="821" w:type="dxa"/>
            <w:tcMar>
              <w:top w:w="0" w:type="dxa"/>
              <w:left w:w="108" w:type="dxa"/>
              <w:bottom w:w="0" w:type="dxa"/>
              <w:right w:w="108" w:type="dxa"/>
            </w:tcMar>
          </w:tcPr>
          <w:p w14:paraId="26309380" w14:textId="77777777" w:rsidR="00492EBC" w:rsidRDefault="00492EBC" w:rsidP="00D605E3">
            <w:r>
              <w:t>1/12</w:t>
            </w:r>
          </w:p>
        </w:tc>
        <w:tc>
          <w:tcPr>
            <w:tcW w:w="1057" w:type="dxa"/>
            <w:tcMar>
              <w:top w:w="0" w:type="dxa"/>
              <w:left w:w="108" w:type="dxa"/>
              <w:bottom w:w="0" w:type="dxa"/>
              <w:right w:w="108" w:type="dxa"/>
            </w:tcMar>
          </w:tcPr>
          <w:p w14:paraId="30974A7A" w14:textId="77777777" w:rsidR="00492EBC" w:rsidRDefault="00492EBC" w:rsidP="00D605E3">
            <w:r>
              <w:t>140</w:t>
            </w:r>
          </w:p>
        </w:tc>
        <w:tc>
          <w:tcPr>
            <w:tcW w:w="1057" w:type="dxa"/>
            <w:tcMar>
              <w:top w:w="0" w:type="dxa"/>
              <w:left w:w="108" w:type="dxa"/>
              <w:bottom w:w="0" w:type="dxa"/>
              <w:right w:w="108" w:type="dxa"/>
            </w:tcMar>
          </w:tcPr>
          <w:p w14:paraId="3710EDE8" w14:textId="77777777" w:rsidR="00492EBC" w:rsidRDefault="00492EBC" w:rsidP="00D605E3">
            <w:r>
              <w:t>10080</w:t>
            </w:r>
          </w:p>
        </w:tc>
        <w:tc>
          <w:tcPr>
            <w:tcW w:w="798" w:type="dxa"/>
            <w:tcMar>
              <w:top w:w="0" w:type="dxa"/>
              <w:left w:w="108" w:type="dxa"/>
              <w:bottom w:w="0" w:type="dxa"/>
              <w:right w:w="108" w:type="dxa"/>
            </w:tcMar>
          </w:tcPr>
          <w:p w14:paraId="1F83B0FA" w14:textId="77777777" w:rsidR="00492EBC" w:rsidRDefault="00492EBC" w:rsidP="00D605E3">
            <w:r>
              <w:t>20160</w:t>
            </w:r>
          </w:p>
        </w:tc>
        <w:tc>
          <w:tcPr>
            <w:tcW w:w="830" w:type="dxa"/>
            <w:tcMar>
              <w:top w:w="0" w:type="dxa"/>
              <w:left w:w="108" w:type="dxa"/>
              <w:bottom w:w="0" w:type="dxa"/>
              <w:right w:w="108" w:type="dxa"/>
            </w:tcMar>
          </w:tcPr>
          <w:p w14:paraId="1A293C8A" w14:textId="77777777" w:rsidR="00492EBC" w:rsidRDefault="00492EBC" w:rsidP="00D605E3">
            <w:r>
              <w:t>0.0829</w:t>
            </w:r>
          </w:p>
        </w:tc>
        <w:tc>
          <w:tcPr>
            <w:tcW w:w="830" w:type="dxa"/>
            <w:tcMar>
              <w:top w:w="0" w:type="dxa"/>
              <w:left w:w="108" w:type="dxa"/>
              <w:bottom w:w="0" w:type="dxa"/>
              <w:right w:w="108" w:type="dxa"/>
            </w:tcMar>
          </w:tcPr>
          <w:p w14:paraId="3B044C2E" w14:textId="77777777" w:rsidR="00492EBC" w:rsidRDefault="00492EBC" w:rsidP="00D605E3">
            <w:r>
              <w:t>0.0837</w:t>
            </w:r>
          </w:p>
        </w:tc>
        <w:tc>
          <w:tcPr>
            <w:tcW w:w="958" w:type="dxa"/>
            <w:vMerge/>
          </w:tcPr>
          <w:p w14:paraId="15654BC0" w14:textId="77777777" w:rsidR="00492EBC" w:rsidRPr="00351F89" w:rsidRDefault="00492EBC" w:rsidP="00D605E3">
            <w:pPr>
              <w:jc w:val="center"/>
            </w:pPr>
          </w:p>
        </w:tc>
        <w:tc>
          <w:tcPr>
            <w:tcW w:w="900" w:type="dxa"/>
            <w:shd w:val="clear" w:color="auto" w:fill="auto"/>
          </w:tcPr>
          <w:p w14:paraId="6A17D260" w14:textId="37741F88" w:rsidR="00492EBC" w:rsidRPr="00351F89" w:rsidRDefault="00492EBC" w:rsidP="00D605E3">
            <w:pPr>
              <w:jc w:val="center"/>
            </w:pPr>
            <w:r w:rsidRPr="00C135CE">
              <w:t>0.093</w:t>
            </w:r>
            <w:r>
              <w:t>7</w:t>
            </w:r>
          </w:p>
        </w:tc>
      </w:tr>
    </w:tbl>
    <w:p w14:paraId="10BB6042" w14:textId="77777777" w:rsidR="001D4861" w:rsidRPr="000E6240" w:rsidRDefault="001D4861" w:rsidP="000E6240">
      <w:pPr>
        <w:rPr>
          <w:rFonts w:eastAsia="MS Mincho"/>
          <w:szCs w:val="24"/>
        </w:rPr>
      </w:pPr>
    </w:p>
    <w:p w14:paraId="73B97AE9" w14:textId="122046F4" w:rsidR="000E6240" w:rsidRPr="00855402" w:rsidRDefault="00855402" w:rsidP="000E6240">
      <w:pPr>
        <w:pStyle w:val="BodyText"/>
        <w:rPr>
          <w:lang w:val="en-US"/>
        </w:rPr>
      </w:pPr>
      <w:r w:rsidRPr="00855402">
        <w:rPr>
          <w:lang w:val="en-US"/>
        </w:rPr>
        <w:t xml:space="preserve">The </w:t>
      </w:r>
      <w:r w:rsidR="00CE7964">
        <w:rPr>
          <w:lang w:val="en-US"/>
        </w:rPr>
        <w:t xml:space="preserve">link-level </w:t>
      </w:r>
      <w:r w:rsidRPr="00855402">
        <w:rPr>
          <w:lang w:val="en-US"/>
        </w:rPr>
        <w:t xml:space="preserve">simulation results </w:t>
      </w:r>
      <w:r>
        <w:rPr>
          <w:lang w:val="en-US"/>
        </w:rPr>
        <w:t xml:space="preserve">are </w:t>
      </w:r>
      <w:r w:rsidR="00615F7C">
        <w:rPr>
          <w:lang w:val="en-US"/>
        </w:rPr>
        <w:t>shown</w:t>
      </w:r>
      <w:r w:rsidR="00615F7C" w:rsidRPr="00855402">
        <w:rPr>
          <w:lang w:val="en-US"/>
        </w:rPr>
        <w:t xml:space="preserve"> </w:t>
      </w:r>
      <w:r>
        <w:rPr>
          <w:lang w:val="en-US"/>
        </w:rPr>
        <w:t>in</w:t>
      </w:r>
      <w:r w:rsidRPr="00855402">
        <w:rPr>
          <w:lang w:val="en-US"/>
        </w:rPr>
        <w:t xml:space="preserve"> Figures 1-</w:t>
      </w:r>
      <w:r>
        <w:rPr>
          <w:lang w:val="en-US"/>
        </w:rPr>
        <w:t xml:space="preserve">4 for </w:t>
      </w:r>
      <w:r w:rsidR="00593895">
        <w:rPr>
          <w:lang w:val="en-US"/>
        </w:rPr>
        <w:t>the four</w:t>
      </w:r>
      <w:r>
        <w:rPr>
          <w:lang w:val="en-US"/>
        </w:rPr>
        <w:t xml:space="preserve"> transport block sizes.</w:t>
      </w:r>
    </w:p>
    <w:p w14:paraId="180B1759" w14:textId="442B9D52" w:rsidR="00702D7A" w:rsidRPr="000E6240" w:rsidRDefault="00CD784D" w:rsidP="00702D7A">
      <w:pPr>
        <w:keepNext/>
        <w:jc w:val="center"/>
        <w:rPr>
          <w:rFonts w:eastAsia="MS Mincho"/>
          <w:szCs w:val="24"/>
        </w:rPr>
      </w:pPr>
      <w:r>
        <w:rPr>
          <w:noProof/>
        </w:rPr>
        <w:lastRenderedPageBreak/>
        <w:drawing>
          <wp:inline distT="0" distB="0" distL="0" distR="0" wp14:anchorId="583F36BE" wp14:editId="124E17F5">
            <wp:extent cx="5943600" cy="3115310"/>
            <wp:effectExtent l="0" t="0" r="0" b="889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943600" cy="3115310"/>
                    </a:xfrm>
                    <a:prstGeom prst="rect">
                      <a:avLst/>
                    </a:prstGeom>
                  </pic:spPr>
                </pic:pic>
              </a:graphicData>
            </a:graphic>
          </wp:inline>
        </w:drawing>
      </w:r>
    </w:p>
    <w:p w14:paraId="7C8B6AA6" w14:textId="3CD81EB8" w:rsidR="00702D7A" w:rsidRPr="000E6240" w:rsidRDefault="00702D7A" w:rsidP="00702D7A">
      <w:pPr>
        <w:spacing w:after="240"/>
        <w:ind w:left="1304" w:hanging="1304"/>
        <w:jc w:val="center"/>
        <w:rPr>
          <w:rFonts w:ascii="Arial" w:hAnsi="Arial"/>
          <w:b/>
          <w:bCs/>
        </w:rPr>
      </w:pPr>
      <w:r w:rsidRPr="000E6240">
        <w:rPr>
          <w:rFonts w:ascii="Arial" w:hAnsi="Arial"/>
          <w:b/>
          <w:bCs/>
        </w:rPr>
        <w:t xml:space="preserve">Figure </w:t>
      </w:r>
      <w:r w:rsidRPr="000E6240">
        <w:rPr>
          <w:rFonts w:ascii="Arial" w:hAnsi="Arial"/>
          <w:b/>
          <w:bCs/>
        </w:rPr>
        <w:fldChar w:fldCharType="begin"/>
      </w:r>
      <w:r w:rsidRPr="000E6240">
        <w:rPr>
          <w:rFonts w:ascii="Arial" w:hAnsi="Arial"/>
          <w:b/>
          <w:bCs/>
        </w:rPr>
        <w:instrText xml:space="preserve"> SEQ Figure \* ARABIC </w:instrText>
      </w:r>
      <w:r w:rsidRPr="000E6240">
        <w:rPr>
          <w:rFonts w:ascii="Arial" w:hAnsi="Arial"/>
          <w:b/>
          <w:bCs/>
        </w:rPr>
        <w:fldChar w:fldCharType="separate"/>
      </w:r>
      <w:r w:rsidRPr="000E6240">
        <w:rPr>
          <w:rFonts w:ascii="Arial" w:hAnsi="Arial"/>
          <w:b/>
          <w:bCs/>
        </w:rPr>
        <w:t>1</w:t>
      </w:r>
      <w:r w:rsidRPr="000E6240">
        <w:rPr>
          <w:rFonts w:ascii="Arial" w:hAnsi="Arial"/>
          <w:b/>
          <w:bCs/>
        </w:rPr>
        <w:fldChar w:fldCharType="end"/>
      </w:r>
      <w:r w:rsidRPr="000E6240">
        <w:rPr>
          <w:rFonts w:ascii="Arial" w:hAnsi="Arial"/>
          <w:b/>
          <w:bCs/>
        </w:rPr>
        <w:t>.</w:t>
      </w:r>
      <w:r w:rsidRPr="000E6240">
        <w:rPr>
          <w:rFonts w:ascii="Arial" w:hAnsi="Arial"/>
          <w:b/>
          <w:bCs/>
        </w:rPr>
        <w:tab/>
      </w:r>
      <w:r w:rsidR="00C41FD8">
        <w:rPr>
          <w:rFonts w:ascii="Arial" w:hAnsi="Arial"/>
          <w:b/>
          <w:bCs/>
        </w:rPr>
        <w:t>Codes performance</w:t>
      </w:r>
      <w:r w:rsidR="00F25333">
        <w:rPr>
          <w:rFonts w:ascii="Arial" w:hAnsi="Arial"/>
          <w:b/>
          <w:bCs/>
        </w:rPr>
        <w:t xml:space="preserve"> of LDPC and Polar codes</w:t>
      </w:r>
      <w:r w:rsidR="00C41FD8">
        <w:rPr>
          <w:rFonts w:ascii="Arial" w:hAnsi="Arial"/>
          <w:b/>
          <w:bCs/>
        </w:rPr>
        <w:t>, TBS</w:t>
      </w:r>
      <w:r w:rsidR="00BB2778">
        <w:rPr>
          <w:rFonts w:ascii="Arial" w:hAnsi="Arial"/>
          <w:b/>
          <w:bCs/>
        </w:rPr>
        <w:t>=</w:t>
      </w:r>
      <w:r w:rsidR="00C41FD8">
        <w:rPr>
          <w:rFonts w:ascii="Arial" w:hAnsi="Arial"/>
          <w:b/>
          <w:bCs/>
        </w:rPr>
        <w:t>104 bits</w:t>
      </w:r>
      <w:r w:rsidR="00BB2778">
        <w:rPr>
          <w:rFonts w:ascii="Arial" w:hAnsi="Arial"/>
          <w:b/>
          <w:bCs/>
        </w:rPr>
        <w:t>,</w:t>
      </w:r>
      <w:r w:rsidR="00C41FD8">
        <w:rPr>
          <w:rFonts w:ascii="Arial" w:hAnsi="Arial"/>
          <w:b/>
          <w:bCs/>
        </w:rPr>
        <w:t xml:space="preserve"> AWGN</w:t>
      </w:r>
    </w:p>
    <w:p w14:paraId="2DAD3FD8" w14:textId="77777777" w:rsidR="000E6240" w:rsidRDefault="000E6240" w:rsidP="000E6240">
      <w:pPr>
        <w:rPr>
          <w:rFonts w:eastAsia="MS Mincho"/>
          <w:szCs w:val="24"/>
        </w:rPr>
      </w:pPr>
    </w:p>
    <w:p w14:paraId="76B66BE9" w14:textId="5DB24177" w:rsidR="00702D7A" w:rsidRPr="000E6240" w:rsidRDefault="00CD784D" w:rsidP="00702D7A">
      <w:pPr>
        <w:keepNext/>
        <w:jc w:val="center"/>
        <w:rPr>
          <w:rFonts w:eastAsia="MS Mincho"/>
          <w:szCs w:val="24"/>
        </w:rPr>
      </w:pPr>
      <w:r>
        <w:rPr>
          <w:noProof/>
        </w:rPr>
        <w:drawing>
          <wp:inline distT="0" distB="0" distL="0" distR="0" wp14:anchorId="1A8655F6" wp14:editId="28267BFF">
            <wp:extent cx="5943600" cy="314515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943600" cy="3145155"/>
                    </a:xfrm>
                    <a:prstGeom prst="rect">
                      <a:avLst/>
                    </a:prstGeom>
                  </pic:spPr>
                </pic:pic>
              </a:graphicData>
            </a:graphic>
          </wp:inline>
        </w:drawing>
      </w:r>
    </w:p>
    <w:p w14:paraId="4F56C7C0" w14:textId="1D5011CA" w:rsidR="00702D7A" w:rsidRPr="000E6240" w:rsidRDefault="00702D7A" w:rsidP="00702D7A">
      <w:pPr>
        <w:spacing w:after="240"/>
        <w:ind w:left="1304" w:hanging="1304"/>
        <w:jc w:val="center"/>
        <w:rPr>
          <w:rFonts w:ascii="Arial" w:hAnsi="Arial"/>
          <w:b/>
          <w:bCs/>
        </w:rPr>
      </w:pPr>
      <w:r w:rsidRPr="000E6240">
        <w:rPr>
          <w:rFonts w:ascii="Arial" w:hAnsi="Arial"/>
          <w:b/>
          <w:bCs/>
        </w:rPr>
        <w:t xml:space="preserve">Figure </w:t>
      </w:r>
      <w:r w:rsidR="00CD784D">
        <w:rPr>
          <w:rFonts w:ascii="Arial" w:hAnsi="Arial"/>
          <w:b/>
          <w:bCs/>
        </w:rPr>
        <w:t>2</w:t>
      </w:r>
      <w:r w:rsidRPr="000E6240">
        <w:rPr>
          <w:rFonts w:ascii="Arial" w:hAnsi="Arial"/>
          <w:b/>
          <w:bCs/>
        </w:rPr>
        <w:t>.</w:t>
      </w:r>
      <w:r w:rsidRPr="000E6240">
        <w:rPr>
          <w:rFonts w:ascii="Arial" w:hAnsi="Arial"/>
          <w:b/>
          <w:bCs/>
        </w:rPr>
        <w:tab/>
      </w:r>
      <w:r w:rsidR="00C41FD8">
        <w:rPr>
          <w:rFonts w:ascii="Arial" w:hAnsi="Arial"/>
          <w:b/>
          <w:bCs/>
        </w:rPr>
        <w:t>Codes performance</w:t>
      </w:r>
      <w:r w:rsidR="00F25333">
        <w:rPr>
          <w:rFonts w:ascii="Arial" w:hAnsi="Arial"/>
          <w:b/>
          <w:bCs/>
        </w:rPr>
        <w:t xml:space="preserve"> of LDPC and Polar codes</w:t>
      </w:r>
      <w:r w:rsidR="00C41FD8">
        <w:rPr>
          <w:rFonts w:ascii="Arial" w:hAnsi="Arial"/>
          <w:b/>
          <w:bCs/>
        </w:rPr>
        <w:t>, TBS</w:t>
      </w:r>
      <w:r w:rsidR="00BB2778">
        <w:rPr>
          <w:rFonts w:ascii="Arial" w:hAnsi="Arial"/>
          <w:b/>
          <w:bCs/>
        </w:rPr>
        <w:t>=408 bits,</w:t>
      </w:r>
      <w:r w:rsidR="00C41FD8">
        <w:rPr>
          <w:rFonts w:ascii="Arial" w:hAnsi="Arial"/>
          <w:b/>
          <w:bCs/>
        </w:rPr>
        <w:t xml:space="preserve"> AWGN</w:t>
      </w:r>
    </w:p>
    <w:p w14:paraId="6A771D67" w14:textId="77777777" w:rsidR="000E6240" w:rsidRPr="000E6240" w:rsidRDefault="000E6240" w:rsidP="000E6240">
      <w:pPr>
        <w:rPr>
          <w:rFonts w:eastAsia="MS Mincho"/>
          <w:szCs w:val="24"/>
        </w:rPr>
      </w:pPr>
    </w:p>
    <w:p w14:paraId="76AFF3BF" w14:textId="68A3B444" w:rsidR="000E6240" w:rsidRDefault="00CD784D" w:rsidP="000E6240">
      <w:pPr>
        <w:keepNext/>
        <w:jc w:val="center"/>
        <w:rPr>
          <w:rFonts w:eastAsia="MS Mincho"/>
          <w:szCs w:val="24"/>
        </w:rPr>
      </w:pPr>
      <w:r>
        <w:rPr>
          <w:noProof/>
        </w:rPr>
        <w:lastRenderedPageBreak/>
        <w:drawing>
          <wp:inline distT="0" distB="0" distL="0" distR="0" wp14:anchorId="42E33632" wp14:editId="119A394B">
            <wp:extent cx="5943600" cy="311086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943600" cy="3110865"/>
                    </a:xfrm>
                    <a:prstGeom prst="rect">
                      <a:avLst/>
                    </a:prstGeom>
                  </pic:spPr>
                </pic:pic>
              </a:graphicData>
            </a:graphic>
          </wp:inline>
        </w:drawing>
      </w:r>
    </w:p>
    <w:p w14:paraId="32D27137" w14:textId="02C0757D" w:rsidR="00C41FD8" w:rsidRPr="000E6240" w:rsidRDefault="00C41FD8" w:rsidP="00C41FD8">
      <w:pPr>
        <w:spacing w:after="240"/>
        <w:ind w:left="1304" w:hanging="1304"/>
        <w:jc w:val="center"/>
        <w:rPr>
          <w:rFonts w:ascii="Arial" w:hAnsi="Arial"/>
          <w:b/>
          <w:bCs/>
        </w:rPr>
      </w:pPr>
      <w:r w:rsidRPr="000E6240">
        <w:rPr>
          <w:rFonts w:ascii="Arial" w:hAnsi="Arial"/>
          <w:b/>
          <w:bCs/>
        </w:rPr>
        <w:t xml:space="preserve">Figure </w:t>
      </w:r>
      <w:r>
        <w:rPr>
          <w:rFonts w:ascii="Arial" w:hAnsi="Arial"/>
          <w:b/>
          <w:bCs/>
        </w:rPr>
        <w:t>3</w:t>
      </w:r>
      <w:r w:rsidRPr="000E6240">
        <w:rPr>
          <w:rFonts w:ascii="Arial" w:hAnsi="Arial"/>
          <w:b/>
          <w:bCs/>
        </w:rPr>
        <w:t>.</w:t>
      </w:r>
      <w:r w:rsidRPr="000E6240">
        <w:rPr>
          <w:rFonts w:ascii="Arial" w:hAnsi="Arial"/>
          <w:b/>
          <w:bCs/>
        </w:rPr>
        <w:tab/>
      </w:r>
      <w:r>
        <w:rPr>
          <w:rFonts w:ascii="Arial" w:hAnsi="Arial"/>
          <w:b/>
          <w:bCs/>
        </w:rPr>
        <w:t>Codes performance</w:t>
      </w:r>
      <w:r w:rsidR="00F25333">
        <w:rPr>
          <w:rFonts w:ascii="Arial" w:hAnsi="Arial"/>
          <w:b/>
          <w:bCs/>
        </w:rPr>
        <w:t xml:space="preserve"> of LDPC and Polar codes</w:t>
      </w:r>
      <w:r>
        <w:rPr>
          <w:rFonts w:ascii="Arial" w:hAnsi="Arial"/>
          <w:b/>
          <w:bCs/>
        </w:rPr>
        <w:t>, TBS</w:t>
      </w:r>
      <w:r w:rsidR="00BB2778">
        <w:rPr>
          <w:rFonts w:ascii="Arial" w:hAnsi="Arial"/>
          <w:b/>
          <w:bCs/>
        </w:rPr>
        <w:t>=</w:t>
      </w:r>
      <w:r>
        <w:rPr>
          <w:rFonts w:ascii="Arial" w:hAnsi="Arial"/>
          <w:b/>
          <w:bCs/>
        </w:rPr>
        <w:t>1032 bits</w:t>
      </w:r>
      <w:r w:rsidR="00BB2778">
        <w:rPr>
          <w:rFonts w:ascii="Arial" w:hAnsi="Arial"/>
          <w:b/>
          <w:bCs/>
        </w:rPr>
        <w:t>,</w:t>
      </w:r>
      <w:r>
        <w:rPr>
          <w:rFonts w:ascii="Arial" w:hAnsi="Arial"/>
          <w:b/>
          <w:bCs/>
        </w:rPr>
        <w:t xml:space="preserve"> AWGN</w:t>
      </w:r>
    </w:p>
    <w:p w14:paraId="6B477AFA" w14:textId="77777777" w:rsidR="00C41FD8" w:rsidRDefault="00C41FD8" w:rsidP="000E6240">
      <w:pPr>
        <w:keepNext/>
        <w:jc w:val="center"/>
        <w:rPr>
          <w:rFonts w:eastAsia="MS Mincho"/>
          <w:szCs w:val="24"/>
        </w:rPr>
      </w:pPr>
    </w:p>
    <w:p w14:paraId="74FEB587" w14:textId="7F9EFD67" w:rsidR="00C41FD8" w:rsidRPr="000E6240" w:rsidRDefault="00C41FD8" w:rsidP="000E6240">
      <w:pPr>
        <w:keepNext/>
        <w:jc w:val="center"/>
        <w:rPr>
          <w:rFonts w:eastAsia="MS Mincho"/>
          <w:szCs w:val="24"/>
        </w:rPr>
      </w:pPr>
      <w:r>
        <w:rPr>
          <w:noProof/>
        </w:rPr>
        <w:drawing>
          <wp:inline distT="0" distB="0" distL="0" distR="0" wp14:anchorId="116C4957" wp14:editId="77F1696F">
            <wp:extent cx="5943600" cy="3133725"/>
            <wp:effectExtent l="0" t="0" r="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943600" cy="3133725"/>
                    </a:xfrm>
                    <a:prstGeom prst="rect">
                      <a:avLst/>
                    </a:prstGeom>
                  </pic:spPr>
                </pic:pic>
              </a:graphicData>
            </a:graphic>
          </wp:inline>
        </w:drawing>
      </w:r>
    </w:p>
    <w:p w14:paraId="5726E5D7" w14:textId="5ECEBAF2" w:rsidR="000E6240" w:rsidRPr="000E6240" w:rsidRDefault="000E6240" w:rsidP="000E6240">
      <w:pPr>
        <w:spacing w:after="240"/>
        <w:ind w:left="1304" w:hanging="1304"/>
        <w:jc w:val="center"/>
        <w:rPr>
          <w:rFonts w:ascii="Arial" w:hAnsi="Arial"/>
          <w:b/>
          <w:bCs/>
        </w:rPr>
      </w:pPr>
      <w:bookmarkStart w:id="4" w:name="_Ref462987397"/>
      <w:r w:rsidRPr="000E6240">
        <w:rPr>
          <w:rFonts w:ascii="Arial" w:hAnsi="Arial"/>
          <w:b/>
          <w:bCs/>
        </w:rPr>
        <w:t xml:space="preserve">Figure </w:t>
      </w:r>
      <w:bookmarkEnd w:id="4"/>
      <w:r w:rsidR="00C41FD8">
        <w:rPr>
          <w:rFonts w:ascii="Arial" w:hAnsi="Arial"/>
          <w:b/>
          <w:bCs/>
        </w:rPr>
        <w:t>4</w:t>
      </w:r>
      <w:r w:rsidRPr="000E6240">
        <w:rPr>
          <w:rFonts w:ascii="Arial" w:hAnsi="Arial"/>
          <w:b/>
          <w:bCs/>
        </w:rPr>
        <w:t>.</w:t>
      </w:r>
      <w:r w:rsidRPr="000E6240">
        <w:rPr>
          <w:rFonts w:ascii="Arial" w:hAnsi="Arial"/>
          <w:b/>
          <w:bCs/>
        </w:rPr>
        <w:tab/>
      </w:r>
      <w:r w:rsidR="00C41FD8">
        <w:rPr>
          <w:rFonts w:ascii="Arial" w:hAnsi="Arial"/>
          <w:b/>
          <w:bCs/>
        </w:rPr>
        <w:t>Codes performance</w:t>
      </w:r>
      <w:r w:rsidR="00F25333">
        <w:rPr>
          <w:rFonts w:ascii="Arial" w:hAnsi="Arial"/>
          <w:b/>
          <w:bCs/>
        </w:rPr>
        <w:t xml:space="preserve"> of LDPC and Polar codes</w:t>
      </w:r>
      <w:r w:rsidR="00C41FD8">
        <w:rPr>
          <w:rFonts w:ascii="Arial" w:hAnsi="Arial"/>
          <w:b/>
          <w:bCs/>
        </w:rPr>
        <w:t>, TBS</w:t>
      </w:r>
      <w:r w:rsidR="00BB2778">
        <w:rPr>
          <w:rFonts w:ascii="Arial" w:hAnsi="Arial"/>
          <w:b/>
          <w:bCs/>
        </w:rPr>
        <w:t>=</w:t>
      </w:r>
      <w:r w:rsidR="00C41FD8">
        <w:rPr>
          <w:rFonts w:ascii="Arial" w:hAnsi="Arial"/>
          <w:b/>
          <w:bCs/>
        </w:rPr>
        <w:t>1672 bits</w:t>
      </w:r>
      <w:r w:rsidR="00BB2778">
        <w:rPr>
          <w:rFonts w:ascii="Arial" w:hAnsi="Arial"/>
          <w:b/>
          <w:bCs/>
        </w:rPr>
        <w:t>,</w:t>
      </w:r>
      <w:r w:rsidR="00C41FD8">
        <w:rPr>
          <w:rFonts w:ascii="Arial" w:hAnsi="Arial"/>
          <w:b/>
          <w:bCs/>
        </w:rPr>
        <w:t xml:space="preserve"> AWGN</w:t>
      </w:r>
    </w:p>
    <w:p w14:paraId="0A4C41E6" w14:textId="3E4A4DF0" w:rsidR="000E6240" w:rsidRDefault="001F404B" w:rsidP="000E6240">
      <w:pPr>
        <w:spacing w:after="0"/>
        <w:rPr>
          <w:szCs w:val="24"/>
        </w:rPr>
      </w:pPr>
      <w:r>
        <w:rPr>
          <w:szCs w:val="24"/>
        </w:rPr>
        <w:t>Based on the simulation results, we have the following observation:</w:t>
      </w:r>
    </w:p>
    <w:p w14:paraId="439CBD97" w14:textId="77777777" w:rsidR="00593895" w:rsidRDefault="00593895" w:rsidP="000E6240">
      <w:pPr>
        <w:spacing w:after="0"/>
        <w:rPr>
          <w:szCs w:val="24"/>
        </w:rPr>
      </w:pPr>
    </w:p>
    <w:p w14:paraId="5FBC26B6" w14:textId="53C491D1" w:rsidR="00BB2778" w:rsidRPr="00B857C4" w:rsidRDefault="00B857C4" w:rsidP="00855402">
      <w:pPr>
        <w:pStyle w:val="Proposal"/>
        <w:numPr>
          <w:ilvl w:val="0"/>
          <w:numId w:val="17"/>
        </w:numPr>
        <w:tabs>
          <w:tab w:val="clear" w:pos="1701"/>
          <w:tab w:val="clear" w:pos="8534"/>
        </w:tabs>
        <w:ind w:left="1701" w:hanging="1701"/>
        <w:rPr>
          <w:rFonts w:ascii="Arial" w:eastAsia="MS Mincho" w:hAnsi="Arial" w:cs="Arial"/>
        </w:rPr>
      </w:pPr>
      <w:r w:rsidRPr="00B857C4">
        <w:rPr>
          <w:rFonts w:ascii="Arial" w:eastAsia="MS Mincho" w:hAnsi="Arial" w:cs="Arial"/>
        </w:rPr>
        <w:t xml:space="preserve">The adopted </w:t>
      </w:r>
      <w:r w:rsidR="00855402" w:rsidRPr="00B857C4">
        <w:rPr>
          <w:rFonts w:ascii="Arial" w:eastAsia="MS Mincho" w:hAnsi="Arial" w:cs="Arial"/>
        </w:rPr>
        <w:t xml:space="preserve">LDPC codes </w:t>
      </w:r>
      <w:r w:rsidR="00BB2778" w:rsidRPr="00B857C4">
        <w:rPr>
          <w:rFonts w:ascii="Arial" w:eastAsia="MS Mincho" w:hAnsi="Arial" w:cs="Arial"/>
        </w:rPr>
        <w:t>exhibit good BLER performance for URLLC data down to target BLER=10</w:t>
      </w:r>
      <w:r w:rsidR="00BB2778" w:rsidRPr="00B857C4">
        <w:rPr>
          <w:rFonts w:ascii="Arial" w:eastAsia="MS Mincho" w:hAnsi="Arial" w:cs="Arial"/>
          <w:vertAlign w:val="superscript"/>
        </w:rPr>
        <w:t>-5</w:t>
      </w:r>
      <w:r w:rsidR="00BB2778" w:rsidRPr="00B857C4">
        <w:rPr>
          <w:rFonts w:ascii="Arial" w:eastAsia="MS Mincho" w:hAnsi="Arial" w:cs="Arial"/>
        </w:rPr>
        <w:t xml:space="preserve"> without error floor. </w:t>
      </w:r>
    </w:p>
    <w:p w14:paraId="26A1FFF0" w14:textId="62E32146" w:rsidR="00BB2778" w:rsidRPr="00B857C4" w:rsidRDefault="00B857C4" w:rsidP="00855402">
      <w:pPr>
        <w:pStyle w:val="Proposal"/>
        <w:numPr>
          <w:ilvl w:val="0"/>
          <w:numId w:val="17"/>
        </w:numPr>
        <w:tabs>
          <w:tab w:val="clear" w:pos="1701"/>
          <w:tab w:val="clear" w:pos="8534"/>
        </w:tabs>
        <w:ind w:left="1701" w:hanging="1701"/>
        <w:rPr>
          <w:rFonts w:ascii="Arial" w:eastAsia="MS Mincho" w:hAnsi="Arial" w:cs="Arial"/>
        </w:rPr>
      </w:pPr>
      <w:r w:rsidRPr="00B857C4">
        <w:rPr>
          <w:rFonts w:ascii="Arial" w:eastAsia="MS Mincho" w:hAnsi="Arial" w:cs="Arial"/>
        </w:rPr>
        <w:lastRenderedPageBreak/>
        <w:t xml:space="preserve">The adopted </w:t>
      </w:r>
      <w:r w:rsidR="00BB2778" w:rsidRPr="00B857C4">
        <w:rPr>
          <w:rFonts w:ascii="Arial" w:eastAsia="MS Mincho" w:hAnsi="Arial" w:cs="Arial"/>
        </w:rPr>
        <w:t xml:space="preserve">LDPC codes have comparable performance as Polar codes for short TB sizes (e.g., around 104 bits = </w:t>
      </w:r>
      <w:r w:rsidR="00C42391">
        <w:rPr>
          <w:rFonts w:ascii="Arial" w:eastAsia="MS Mincho" w:hAnsi="Arial" w:cs="Arial"/>
        </w:rPr>
        <w:t>13 bytes).</w:t>
      </w:r>
    </w:p>
    <w:p w14:paraId="0E60BDA9" w14:textId="78F1F054" w:rsidR="00855402" w:rsidRPr="00B857C4" w:rsidRDefault="00B857C4" w:rsidP="00855402">
      <w:pPr>
        <w:pStyle w:val="Proposal"/>
        <w:numPr>
          <w:ilvl w:val="0"/>
          <w:numId w:val="17"/>
        </w:numPr>
        <w:tabs>
          <w:tab w:val="clear" w:pos="1701"/>
          <w:tab w:val="clear" w:pos="8534"/>
        </w:tabs>
        <w:ind w:left="1701" w:hanging="1701"/>
        <w:rPr>
          <w:rFonts w:ascii="Arial" w:eastAsia="MS Mincho" w:hAnsi="Arial" w:cs="Arial"/>
        </w:rPr>
      </w:pPr>
      <w:r w:rsidRPr="00B857C4">
        <w:rPr>
          <w:rFonts w:ascii="Arial" w:eastAsia="MS Mincho" w:hAnsi="Arial" w:cs="Arial"/>
        </w:rPr>
        <w:t xml:space="preserve">The adopted </w:t>
      </w:r>
      <w:r w:rsidR="00BB2778" w:rsidRPr="00B857C4">
        <w:rPr>
          <w:rFonts w:ascii="Arial" w:eastAsia="MS Mincho" w:hAnsi="Arial" w:cs="Arial"/>
        </w:rPr>
        <w:t xml:space="preserve">LDPC codes have </w:t>
      </w:r>
      <w:r w:rsidR="00855402" w:rsidRPr="00B857C4">
        <w:rPr>
          <w:rFonts w:ascii="Arial" w:eastAsia="MS Mincho" w:hAnsi="Arial" w:cs="Arial"/>
        </w:rPr>
        <w:t>considerably better performance</w:t>
      </w:r>
      <w:r w:rsidR="00BB2778" w:rsidRPr="00B857C4">
        <w:rPr>
          <w:rFonts w:ascii="Arial" w:eastAsia="MS Mincho" w:hAnsi="Arial" w:cs="Arial"/>
        </w:rPr>
        <w:t xml:space="preserve"> than Polar codes</w:t>
      </w:r>
      <w:r w:rsidR="00855402" w:rsidRPr="00B857C4">
        <w:rPr>
          <w:rFonts w:ascii="Arial" w:eastAsia="MS Mincho" w:hAnsi="Arial" w:cs="Arial"/>
        </w:rPr>
        <w:t xml:space="preserve"> </w:t>
      </w:r>
      <w:r w:rsidR="00C42391">
        <w:rPr>
          <w:rFonts w:ascii="Arial" w:eastAsia="MS Mincho" w:hAnsi="Arial" w:cs="Arial"/>
        </w:rPr>
        <w:t>for larger TB sizes (e.g.,</w:t>
      </w:r>
      <w:r w:rsidR="00855402" w:rsidRPr="00B857C4">
        <w:rPr>
          <w:rFonts w:ascii="Arial" w:eastAsia="MS Mincho" w:hAnsi="Arial" w:cs="Arial"/>
        </w:rPr>
        <w:t xml:space="preserve"> </w:t>
      </w:r>
      <w:r w:rsidR="00B94EB1" w:rsidRPr="00B857C4">
        <w:rPr>
          <w:rFonts w:ascii="Arial" w:eastAsia="MS Mincho" w:hAnsi="Arial" w:cs="Arial"/>
        </w:rPr>
        <w:t xml:space="preserve">larger than </w:t>
      </w:r>
      <w:r w:rsidR="00855402" w:rsidRPr="00B857C4">
        <w:rPr>
          <w:rFonts w:ascii="Arial" w:eastAsia="MS Mincho" w:hAnsi="Arial" w:cs="Arial"/>
        </w:rPr>
        <w:t>40</w:t>
      </w:r>
      <w:r w:rsidR="00C42391">
        <w:rPr>
          <w:rFonts w:ascii="Arial" w:eastAsia="MS Mincho" w:hAnsi="Arial" w:cs="Arial"/>
        </w:rPr>
        <w:t>8</w:t>
      </w:r>
      <w:r w:rsidR="00855402" w:rsidRPr="00B857C4">
        <w:rPr>
          <w:rFonts w:ascii="Arial" w:eastAsia="MS Mincho" w:hAnsi="Arial" w:cs="Arial"/>
        </w:rPr>
        <w:t xml:space="preserve"> bits</w:t>
      </w:r>
      <w:r w:rsidR="00C42391">
        <w:rPr>
          <w:rFonts w:ascii="Arial" w:eastAsia="MS Mincho" w:hAnsi="Arial" w:cs="Arial"/>
        </w:rPr>
        <w:t>=51 bytes)</w:t>
      </w:r>
      <w:r w:rsidR="00855402" w:rsidRPr="00B857C4">
        <w:rPr>
          <w:rFonts w:ascii="Arial" w:eastAsia="MS Mincho" w:hAnsi="Arial" w:cs="Arial"/>
        </w:rPr>
        <w:t>.</w:t>
      </w:r>
    </w:p>
    <w:p w14:paraId="5977C8ED" w14:textId="77777777" w:rsidR="00443DB5" w:rsidRDefault="00443DB5" w:rsidP="004473CE">
      <w:pPr>
        <w:rPr>
          <w:lang w:val="en-GB"/>
        </w:rPr>
      </w:pPr>
    </w:p>
    <w:p w14:paraId="61FA8D1A" w14:textId="0935367B" w:rsidR="004473CE" w:rsidRPr="004473CE" w:rsidRDefault="00B857C4" w:rsidP="004473CE">
      <w:pPr>
        <w:rPr>
          <w:lang w:val="en-GB"/>
        </w:rPr>
      </w:pPr>
      <w:bookmarkStart w:id="5" w:name="_GoBack"/>
      <w:bookmarkEnd w:id="5"/>
      <w:r>
        <w:rPr>
          <w:lang w:val="en-GB"/>
        </w:rPr>
        <w:t xml:space="preserve">It is noted that the performance of the Polar codes simulated here does not achieve the best performance possible by a CA-Polar construction. One limitation is that the Polar code as defined for UCI is assumed, which uses segmentation for large payloads, and that max code size &lt;= 1024 bits for each segment. A re-design is necessary if the best </w:t>
      </w:r>
      <w:r w:rsidR="00593895">
        <w:rPr>
          <w:lang w:val="en-GB"/>
        </w:rPr>
        <w:t xml:space="preserve">possible </w:t>
      </w:r>
      <w:r>
        <w:rPr>
          <w:lang w:val="en-GB"/>
        </w:rPr>
        <w:t>performance of Polar codes is desired, including new info sequence, potentially new rate matching algorithm, and potentially new channel interleaver.</w:t>
      </w:r>
    </w:p>
    <w:p w14:paraId="6403FE6D" w14:textId="77777777" w:rsidR="004473CE" w:rsidRPr="003A0E41" w:rsidRDefault="004473CE" w:rsidP="003A0E41"/>
    <w:p w14:paraId="08448F97" w14:textId="77777777" w:rsidR="00C01F33" w:rsidRPr="001C6E62" w:rsidRDefault="00C01F33" w:rsidP="001C6E62">
      <w:pPr>
        <w:pStyle w:val="Heading1"/>
        <w:numPr>
          <w:ilvl w:val="0"/>
          <w:numId w:val="38"/>
        </w:numPr>
        <w:tabs>
          <w:tab w:val="num" w:pos="432"/>
        </w:tabs>
        <w:overflowPunct w:val="0"/>
        <w:autoSpaceDE w:val="0"/>
        <w:autoSpaceDN w:val="0"/>
        <w:adjustRightInd w:val="0"/>
        <w:spacing w:after="180"/>
        <w:textAlignment w:val="baseline"/>
        <w:rPr>
          <w:rFonts w:eastAsia="Times New Roman" w:cs="Arial"/>
          <w:sz w:val="32"/>
          <w:szCs w:val="36"/>
          <w:lang w:val="en-GB"/>
        </w:rPr>
      </w:pPr>
      <w:r w:rsidRPr="001C6E62">
        <w:rPr>
          <w:rFonts w:eastAsia="Times New Roman" w:cs="Arial"/>
          <w:sz w:val="32"/>
          <w:szCs w:val="36"/>
          <w:lang w:val="en-GB"/>
        </w:rPr>
        <w:t>Conclusion</w:t>
      </w:r>
      <w:r w:rsidR="00AE2FEB" w:rsidRPr="001C6E62">
        <w:rPr>
          <w:rFonts w:eastAsia="Times New Roman" w:cs="Arial"/>
          <w:sz w:val="32"/>
          <w:szCs w:val="36"/>
          <w:lang w:val="en-GB"/>
        </w:rPr>
        <w:t>s</w:t>
      </w:r>
    </w:p>
    <w:p w14:paraId="49454E39" w14:textId="3658B76B" w:rsidR="002451ED" w:rsidRPr="00593895" w:rsidRDefault="003A0E41" w:rsidP="008E065E">
      <w:pPr>
        <w:pStyle w:val="BodyText"/>
        <w:rPr>
          <w:sz w:val="22"/>
          <w:lang w:val="en-US"/>
        </w:rPr>
      </w:pPr>
      <w:r w:rsidRPr="00593895">
        <w:rPr>
          <w:sz w:val="22"/>
          <w:lang w:val="en-US"/>
        </w:rPr>
        <w:t>In this contribution</w:t>
      </w:r>
      <w:r w:rsidR="004E42D8" w:rsidRPr="00593895">
        <w:rPr>
          <w:sz w:val="22"/>
          <w:lang w:val="en-US"/>
        </w:rPr>
        <w:t xml:space="preserve">, </w:t>
      </w:r>
      <w:r w:rsidR="004E42D8" w:rsidRPr="00593895">
        <w:rPr>
          <w:sz w:val="22"/>
          <w:lang w:val="en-GB"/>
        </w:rPr>
        <w:t xml:space="preserve">the simulation </w:t>
      </w:r>
      <w:r w:rsidR="00B857C4" w:rsidRPr="00593895">
        <w:rPr>
          <w:sz w:val="22"/>
          <w:lang w:val="en-GB"/>
        </w:rPr>
        <w:t xml:space="preserve">study is done for URLLC data, comparing BLER performance of LDPC codes and Polar codes. The simulation </w:t>
      </w:r>
      <w:r w:rsidR="004E42D8" w:rsidRPr="00593895">
        <w:rPr>
          <w:sz w:val="22"/>
          <w:lang w:val="en-GB"/>
        </w:rPr>
        <w:t>results show that the LDPC codes as adopted for NR eMBB service works well for URLLC as well.</w:t>
      </w:r>
      <w:r w:rsidRPr="00593895">
        <w:rPr>
          <w:sz w:val="22"/>
          <w:lang w:val="en-US"/>
        </w:rPr>
        <w:t xml:space="preserve"> </w:t>
      </w:r>
      <w:r w:rsidR="004E42D8" w:rsidRPr="00593895">
        <w:rPr>
          <w:sz w:val="22"/>
          <w:lang w:val="en-US"/>
        </w:rPr>
        <w:t>The simulation results lead to</w:t>
      </w:r>
      <w:r w:rsidRPr="00593895">
        <w:rPr>
          <w:sz w:val="22"/>
          <w:lang w:val="en-US"/>
        </w:rPr>
        <w:t xml:space="preserve"> the following ob</w:t>
      </w:r>
      <w:r w:rsidR="004033B5" w:rsidRPr="00593895">
        <w:rPr>
          <w:sz w:val="22"/>
          <w:lang w:val="en-US"/>
        </w:rPr>
        <w:t>s</w:t>
      </w:r>
      <w:r w:rsidRPr="00593895">
        <w:rPr>
          <w:sz w:val="22"/>
          <w:lang w:val="en-US"/>
        </w:rPr>
        <w:t>ervations</w:t>
      </w:r>
      <w:r w:rsidR="008E065E" w:rsidRPr="00593895">
        <w:rPr>
          <w:sz w:val="22"/>
          <w:lang w:val="en-US"/>
        </w:rPr>
        <w:t>:</w:t>
      </w:r>
    </w:p>
    <w:p w14:paraId="059C5D8F" w14:textId="45BCDB5F" w:rsidR="000E6240" w:rsidRDefault="00C42391" w:rsidP="000E6240">
      <w:pPr>
        <w:pStyle w:val="Proposal"/>
        <w:numPr>
          <w:ilvl w:val="0"/>
          <w:numId w:val="18"/>
        </w:numPr>
        <w:tabs>
          <w:tab w:val="clear" w:pos="1701"/>
          <w:tab w:val="clear" w:pos="8534"/>
        </w:tabs>
        <w:ind w:left="1701" w:hanging="1701"/>
        <w:rPr>
          <w:rFonts w:ascii="Arial" w:eastAsia="MS Mincho" w:hAnsi="Arial" w:cs="Arial"/>
        </w:rPr>
      </w:pPr>
      <w:r w:rsidRPr="00B857C4">
        <w:rPr>
          <w:rFonts w:ascii="Arial" w:eastAsia="MS Mincho" w:hAnsi="Arial" w:cs="Arial"/>
        </w:rPr>
        <w:t>The adopted LDPC codes exhibit good BLER performance for URLLC data down to target BLER=10</w:t>
      </w:r>
      <w:r w:rsidRPr="00B857C4">
        <w:rPr>
          <w:rFonts w:ascii="Arial" w:eastAsia="MS Mincho" w:hAnsi="Arial" w:cs="Arial"/>
          <w:vertAlign w:val="superscript"/>
        </w:rPr>
        <w:t>-5</w:t>
      </w:r>
      <w:r w:rsidRPr="00B857C4">
        <w:rPr>
          <w:rFonts w:ascii="Arial" w:eastAsia="MS Mincho" w:hAnsi="Arial" w:cs="Arial"/>
        </w:rPr>
        <w:t xml:space="preserve"> without error floor.</w:t>
      </w:r>
    </w:p>
    <w:p w14:paraId="79389876" w14:textId="277B3705" w:rsidR="00C42391" w:rsidRDefault="00C42391" w:rsidP="000E6240">
      <w:pPr>
        <w:pStyle w:val="Proposal"/>
        <w:numPr>
          <w:ilvl w:val="0"/>
          <w:numId w:val="18"/>
        </w:numPr>
        <w:tabs>
          <w:tab w:val="clear" w:pos="1701"/>
          <w:tab w:val="clear" w:pos="8534"/>
        </w:tabs>
        <w:ind w:left="1701" w:hanging="1701"/>
        <w:rPr>
          <w:rFonts w:ascii="Arial" w:eastAsia="MS Mincho" w:hAnsi="Arial" w:cs="Arial"/>
        </w:rPr>
      </w:pPr>
      <w:r w:rsidRPr="00B857C4">
        <w:rPr>
          <w:rFonts w:ascii="Arial" w:eastAsia="MS Mincho" w:hAnsi="Arial" w:cs="Arial"/>
        </w:rPr>
        <w:t xml:space="preserve">The adopted LDPC codes have comparable performance as Polar codes for short TB sizes (e.g., around 104 bits = </w:t>
      </w:r>
      <w:r>
        <w:rPr>
          <w:rFonts w:ascii="Arial" w:eastAsia="MS Mincho" w:hAnsi="Arial" w:cs="Arial"/>
        </w:rPr>
        <w:t>13 bytes).</w:t>
      </w:r>
    </w:p>
    <w:p w14:paraId="3CFA8AEA" w14:textId="7C19622E" w:rsidR="00C42391" w:rsidRPr="00257F96" w:rsidRDefault="00C42391" w:rsidP="000E6240">
      <w:pPr>
        <w:pStyle w:val="Proposal"/>
        <w:numPr>
          <w:ilvl w:val="0"/>
          <w:numId w:val="18"/>
        </w:numPr>
        <w:tabs>
          <w:tab w:val="clear" w:pos="1701"/>
          <w:tab w:val="clear" w:pos="8534"/>
        </w:tabs>
        <w:ind w:left="1701" w:hanging="1701"/>
        <w:rPr>
          <w:rFonts w:ascii="Arial" w:eastAsia="MS Mincho" w:hAnsi="Arial" w:cs="Arial"/>
        </w:rPr>
      </w:pPr>
      <w:r w:rsidRPr="00B857C4">
        <w:rPr>
          <w:rFonts w:ascii="Arial" w:eastAsia="MS Mincho" w:hAnsi="Arial" w:cs="Arial"/>
        </w:rPr>
        <w:t xml:space="preserve">The adopted LDPC codes have considerably better performance than Polar codes </w:t>
      </w:r>
      <w:r>
        <w:rPr>
          <w:rFonts w:ascii="Arial" w:eastAsia="MS Mincho" w:hAnsi="Arial" w:cs="Arial"/>
        </w:rPr>
        <w:t>for larger TB sizes (e.g.,</w:t>
      </w:r>
      <w:r w:rsidRPr="00B857C4">
        <w:rPr>
          <w:rFonts w:ascii="Arial" w:eastAsia="MS Mincho" w:hAnsi="Arial" w:cs="Arial"/>
        </w:rPr>
        <w:t xml:space="preserve"> larger than 40</w:t>
      </w:r>
      <w:r>
        <w:rPr>
          <w:rFonts w:ascii="Arial" w:eastAsia="MS Mincho" w:hAnsi="Arial" w:cs="Arial"/>
        </w:rPr>
        <w:t>8</w:t>
      </w:r>
      <w:r w:rsidRPr="00B857C4">
        <w:rPr>
          <w:rFonts w:ascii="Arial" w:eastAsia="MS Mincho" w:hAnsi="Arial" w:cs="Arial"/>
        </w:rPr>
        <w:t xml:space="preserve"> bits</w:t>
      </w:r>
      <w:r>
        <w:rPr>
          <w:rFonts w:ascii="Arial" w:eastAsia="MS Mincho" w:hAnsi="Arial" w:cs="Arial"/>
        </w:rPr>
        <w:t>=51 bytes)</w:t>
      </w:r>
      <w:r w:rsidRPr="00B857C4">
        <w:rPr>
          <w:rFonts w:ascii="Arial" w:eastAsia="MS Mincho" w:hAnsi="Arial" w:cs="Arial"/>
        </w:rPr>
        <w:t>.</w:t>
      </w:r>
    </w:p>
    <w:p w14:paraId="35E0B046" w14:textId="77777777" w:rsidR="00255E5C" w:rsidRPr="000C239F" w:rsidRDefault="00255E5C" w:rsidP="00E5689D">
      <w:pPr>
        <w:pStyle w:val="BodyText"/>
        <w:rPr>
          <w:lang w:val="en-US"/>
        </w:rPr>
      </w:pPr>
    </w:p>
    <w:p w14:paraId="07D72E06" w14:textId="77777777" w:rsidR="00F507D1" w:rsidRPr="00CE0424" w:rsidRDefault="00F507D1" w:rsidP="00CE0424">
      <w:pPr>
        <w:pStyle w:val="Heading1"/>
      </w:pPr>
      <w:bookmarkStart w:id="6" w:name="_In-sequence_SDU_delivery"/>
      <w:bookmarkEnd w:id="6"/>
      <w:r w:rsidRPr="00CE0424">
        <w:t>References</w:t>
      </w:r>
    </w:p>
    <w:p w14:paraId="650D3F52" w14:textId="09C10797" w:rsidR="003A7EF3" w:rsidRPr="008A31C8" w:rsidRDefault="00D06EBC" w:rsidP="003B6CCB">
      <w:pPr>
        <w:pStyle w:val="Reference"/>
        <w:ind w:left="540" w:hanging="540"/>
      </w:pPr>
      <w:bookmarkStart w:id="7" w:name="_Ref476919366"/>
      <w:bookmarkStart w:id="8" w:name="_Ref494439014"/>
      <w:r w:rsidRPr="00762A9E">
        <w:rPr>
          <w:rFonts w:cs="Arial"/>
        </w:rPr>
        <w:t>R2-1700393, URLLC Overview, Ericsson, 3GPP TSG-RAN WG2 NR Ad Hoc, Spokane, USA, 17th – 19th January 2017</w:t>
      </w:r>
      <w:bookmarkEnd w:id="7"/>
      <w:bookmarkEnd w:id="8"/>
      <w:r>
        <w:rPr>
          <w:rFonts w:cs="Arial"/>
        </w:rPr>
        <w:t>.</w:t>
      </w:r>
    </w:p>
    <w:p w14:paraId="4D4CED91" w14:textId="7F57BE9F" w:rsidR="008A31C8" w:rsidRPr="00CE0424" w:rsidRDefault="008A31C8" w:rsidP="00B1067A">
      <w:pPr>
        <w:pStyle w:val="Reference"/>
        <w:ind w:left="540" w:hanging="540"/>
      </w:pPr>
      <w:r w:rsidRPr="008A31C8">
        <w:t>RP-172817</w:t>
      </w:r>
      <w:r>
        <w:t>, “</w:t>
      </w:r>
      <w:r w:rsidRPr="008A31C8">
        <w:t>NR High-Reliability URLLC scope for RAN1/RAN2</w:t>
      </w:r>
      <w:r>
        <w:t>,”</w:t>
      </w:r>
      <w:r w:rsidR="00440F94">
        <w:t xml:space="preserve"> Ericsson, December 2017.</w:t>
      </w:r>
    </w:p>
    <w:sectPr w:rsidR="008A31C8" w:rsidRPr="00CE0424" w:rsidSect="00C02A4C">
      <w:headerReference w:type="even" r:id="rId17"/>
      <w:footerReference w:type="default" r:id="rId18"/>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9F392E" w14:textId="77777777" w:rsidR="00D40B0F" w:rsidRDefault="00D40B0F">
      <w:r>
        <w:separator/>
      </w:r>
    </w:p>
  </w:endnote>
  <w:endnote w:type="continuationSeparator" w:id="0">
    <w:p w14:paraId="33198B3A" w14:textId="77777777" w:rsidR="00D40B0F" w:rsidRDefault="00D40B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Osaka">
    <w:altName w:val="Arial Unicode MS"/>
    <w:panose1 w:val="00000000000000000000"/>
    <w:charset w:val="80"/>
    <w:family w:val="auto"/>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189405" w14:textId="310F4408"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5055BD">
      <w:rPr>
        <w:rStyle w:val="PageNumber"/>
        <w:noProof/>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055BD">
      <w:rPr>
        <w:rStyle w:val="PageNumber"/>
        <w:noProof/>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92A121" w14:textId="77777777" w:rsidR="00D40B0F" w:rsidRDefault="00D40B0F">
      <w:r>
        <w:separator/>
      </w:r>
    </w:p>
  </w:footnote>
  <w:footnote w:type="continuationSeparator" w:id="0">
    <w:p w14:paraId="36B9F391" w14:textId="77777777" w:rsidR="00D40B0F" w:rsidRDefault="00D40B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4600DC"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78694B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F6B8800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80634A8"/>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852EAB9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9C9A2DE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8B269B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F4E33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1"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9041779"/>
    <w:multiLevelType w:val="hybridMultilevel"/>
    <w:tmpl w:val="77AA310E"/>
    <w:lvl w:ilvl="0" w:tplc="33A4785C">
      <w:start w:val="1"/>
      <w:numFmt w:val="bullet"/>
      <w:lvlText w:val="•"/>
      <w:lvlJc w:val="left"/>
      <w:pPr>
        <w:tabs>
          <w:tab w:val="num" w:pos="720"/>
        </w:tabs>
        <w:ind w:left="720" w:hanging="360"/>
      </w:pPr>
      <w:rPr>
        <w:rFonts w:ascii="Arial" w:hAnsi="Arial" w:cs="Times New Roman" w:hint="default"/>
      </w:rPr>
    </w:lvl>
    <w:lvl w:ilvl="1" w:tplc="037CEA1E">
      <w:start w:val="1"/>
      <w:numFmt w:val="bullet"/>
      <w:lvlText w:val="•"/>
      <w:lvlJc w:val="left"/>
      <w:pPr>
        <w:tabs>
          <w:tab w:val="num" w:pos="1440"/>
        </w:tabs>
        <w:ind w:left="1440" w:hanging="360"/>
      </w:pPr>
      <w:rPr>
        <w:rFonts w:ascii="Arial" w:hAnsi="Arial" w:cs="Times New Roman" w:hint="default"/>
      </w:rPr>
    </w:lvl>
    <w:lvl w:ilvl="2" w:tplc="3F7E49AC">
      <w:numFmt w:val="bullet"/>
      <w:lvlText w:val="•"/>
      <w:lvlJc w:val="left"/>
      <w:pPr>
        <w:tabs>
          <w:tab w:val="num" w:pos="2160"/>
        </w:tabs>
        <w:ind w:left="2160" w:hanging="360"/>
      </w:pPr>
      <w:rPr>
        <w:rFonts w:ascii="Arial" w:hAnsi="Arial" w:cs="Times New Roman" w:hint="default"/>
      </w:rPr>
    </w:lvl>
    <w:lvl w:ilvl="3" w:tplc="B69C1710">
      <w:start w:val="1"/>
      <w:numFmt w:val="bullet"/>
      <w:lvlText w:val="•"/>
      <w:lvlJc w:val="left"/>
      <w:pPr>
        <w:tabs>
          <w:tab w:val="num" w:pos="2880"/>
        </w:tabs>
        <w:ind w:left="2880" w:hanging="360"/>
      </w:pPr>
      <w:rPr>
        <w:rFonts w:ascii="Arial" w:hAnsi="Arial" w:cs="Times New Roman" w:hint="default"/>
      </w:rPr>
    </w:lvl>
    <w:lvl w:ilvl="4" w:tplc="3F868C52">
      <w:start w:val="1"/>
      <w:numFmt w:val="bullet"/>
      <w:lvlText w:val="•"/>
      <w:lvlJc w:val="left"/>
      <w:pPr>
        <w:tabs>
          <w:tab w:val="num" w:pos="3600"/>
        </w:tabs>
        <w:ind w:left="3600" w:hanging="360"/>
      </w:pPr>
      <w:rPr>
        <w:rFonts w:ascii="Arial" w:hAnsi="Arial" w:cs="Times New Roman" w:hint="default"/>
      </w:rPr>
    </w:lvl>
    <w:lvl w:ilvl="5" w:tplc="92681868">
      <w:start w:val="1"/>
      <w:numFmt w:val="bullet"/>
      <w:lvlText w:val="•"/>
      <w:lvlJc w:val="left"/>
      <w:pPr>
        <w:tabs>
          <w:tab w:val="num" w:pos="4320"/>
        </w:tabs>
        <w:ind w:left="4320" w:hanging="360"/>
      </w:pPr>
      <w:rPr>
        <w:rFonts w:ascii="Arial" w:hAnsi="Arial" w:cs="Times New Roman" w:hint="default"/>
      </w:rPr>
    </w:lvl>
    <w:lvl w:ilvl="6" w:tplc="A9EEB17C">
      <w:start w:val="1"/>
      <w:numFmt w:val="bullet"/>
      <w:lvlText w:val="•"/>
      <w:lvlJc w:val="left"/>
      <w:pPr>
        <w:tabs>
          <w:tab w:val="num" w:pos="5040"/>
        </w:tabs>
        <w:ind w:left="5040" w:hanging="360"/>
      </w:pPr>
      <w:rPr>
        <w:rFonts w:ascii="Arial" w:hAnsi="Arial" w:cs="Times New Roman" w:hint="default"/>
      </w:rPr>
    </w:lvl>
    <w:lvl w:ilvl="7" w:tplc="4ED6D618">
      <w:start w:val="1"/>
      <w:numFmt w:val="bullet"/>
      <w:lvlText w:val="•"/>
      <w:lvlJc w:val="left"/>
      <w:pPr>
        <w:tabs>
          <w:tab w:val="num" w:pos="5760"/>
        </w:tabs>
        <w:ind w:left="5760" w:hanging="360"/>
      </w:pPr>
      <w:rPr>
        <w:rFonts w:ascii="Arial" w:hAnsi="Arial" w:cs="Times New Roman" w:hint="default"/>
      </w:rPr>
    </w:lvl>
    <w:lvl w:ilvl="8" w:tplc="ED1CE380">
      <w:start w:val="1"/>
      <w:numFmt w:val="bullet"/>
      <w:lvlText w:val="•"/>
      <w:lvlJc w:val="left"/>
      <w:pPr>
        <w:tabs>
          <w:tab w:val="num" w:pos="6480"/>
        </w:tabs>
        <w:ind w:left="6480" w:hanging="360"/>
      </w:pPr>
      <w:rPr>
        <w:rFonts w:ascii="Arial" w:hAnsi="Arial" w:cs="Times New Roman" w:hint="default"/>
      </w:rPr>
    </w:lvl>
  </w:abstractNum>
  <w:abstractNum w:abstractNumId="14" w15:restartNumberingAfterBreak="0">
    <w:nsid w:val="170D1468"/>
    <w:multiLevelType w:val="hybridMultilevel"/>
    <w:tmpl w:val="26E0A820"/>
    <w:lvl w:ilvl="0" w:tplc="7E54EBE8">
      <w:start w:val="1"/>
      <w:numFmt w:val="bullet"/>
      <w:lvlText w:val="–"/>
      <w:lvlJc w:val="left"/>
      <w:pPr>
        <w:tabs>
          <w:tab w:val="num" w:pos="720"/>
        </w:tabs>
        <w:ind w:left="720" w:hanging="360"/>
      </w:pPr>
      <w:rPr>
        <w:rFonts w:ascii="Arial" w:hAnsi="Arial" w:cs="Times New Roman" w:hint="default"/>
      </w:rPr>
    </w:lvl>
    <w:lvl w:ilvl="1" w:tplc="C2CA7924">
      <w:start w:val="1"/>
      <w:numFmt w:val="bullet"/>
      <w:lvlText w:val="–"/>
      <w:lvlJc w:val="left"/>
      <w:pPr>
        <w:tabs>
          <w:tab w:val="num" w:pos="1440"/>
        </w:tabs>
        <w:ind w:left="1440" w:hanging="360"/>
      </w:pPr>
      <w:rPr>
        <w:rFonts w:ascii="Arial" w:hAnsi="Arial" w:cs="Times New Roman" w:hint="default"/>
      </w:rPr>
    </w:lvl>
    <w:lvl w:ilvl="2" w:tplc="B846C420">
      <w:start w:val="1"/>
      <w:numFmt w:val="bullet"/>
      <w:lvlText w:val="–"/>
      <w:lvlJc w:val="left"/>
      <w:pPr>
        <w:tabs>
          <w:tab w:val="num" w:pos="2160"/>
        </w:tabs>
        <w:ind w:left="2160" w:hanging="360"/>
      </w:pPr>
      <w:rPr>
        <w:rFonts w:ascii="Arial" w:hAnsi="Arial" w:cs="Times New Roman" w:hint="default"/>
      </w:rPr>
    </w:lvl>
    <w:lvl w:ilvl="3" w:tplc="B4D256F4">
      <w:start w:val="1"/>
      <w:numFmt w:val="bullet"/>
      <w:lvlText w:val="–"/>
      <w:lvlJc w:val="left"/>
      <w:pPr>
        <w:tabs>
          <w:tab w:val="num" w:pos="2880"/>
        </w:tabs>
        <w:ind w:left="2880" w:hanging="360"/>
      </w:pPr>
      <w:rPr>
        <w:rFonts w:ascii="Arial" w:hAnsi="Arial" w:cs="Times New Roman" w:hint="default"/>
      </w:rPr>
    </w:lvl>
    <w:lvl w:ilvl="4" w:tplc="278C81EE">
      <w:start w:val="1"/>
      <w:numFmt w:val="bullet"/>
      <w:lvlText w:val="–"/>
      <w:lvlJc w:val="left"/>
      <w:pPr>
        <w:tabs>
          <w:tab w:val="num" w:pos="3600"/>
        </w:tabs>
        <w:ind w:left="3600" w:hanging="360"/>
      </w:pPr>
      <w:rPr>
        <w:rFonts w:ascii="Arial" w:hAnsi="Arial" w:cs="Times New Roman" w:hint="default"/>
      </w:rPr>
    </w:lvl>
    <w:lvl w:ilvl="5" w:tplc="1000133A">
      <w:start w:val="1"/>
      <w:numFmt w:val="bullet"/>
      <w:lvlText w:val="–"/>
      <w:lvlJc w:val="left"/>
      <w:pPr>
        <w:tabs>
          <w:tab w:val="num" w:pos="4320"/>
        </w:tabs>
        <w:ind w:left="4320" w:hanging="360"/>
      </w:pPr>
      <w:rPr>
        <w:rFonts w:ascii="Arial" w:hAnsi="Arial" w:cs="Times New Roman" w:hint="default"/>
      </w:rPr>
    </w:lvl>
    <w:lvl w:ilvl="6" w:tplc="1A1E5F2C">
      <w:start w:val="1"/>
      <w:numFmt w:val="bullet"/>
      <w:lvlText w:val="–"/>
      <w:lvlJc w:val="left"/>
      <w:pPr>
        <w:tabs>
          <w:tab w:val="num" w:pos="5040"/>
        </w:tabs>
        <w:ind w:left="5040" w:hanging="360"/>
      </w:pPr>
      <w:rPr>
        <w:rFonts w:ascii="Arial" w:hAnsi="Arial" w:cs="Times New Roman" w:hint="default"/>
      </w:rPr>
    </w:lvl>
    <w:lvl w:ilvl="7" w:tplc="A37423E8">
      <w:start w:val="1"/>
      <w:numFmt w:val="bullet"/>
      <w:lvlText w:val="–"/>
      <w:lvlJc w:val="left"/>
      <w:pPr>
        <w:tabs>
          <w:tab w:val="num" w:pos="5760"/>
        </w:tabs>
        <w:ind w:left="5760" w:hanging="360"/>
      </w:pPr>
      <w:rPr>
        <w:rFonts w:ascii="Arial" w:hAnsi="Arial" w:cs="Times New Roman" w:hint="default"/>
      </w:rPr>
    </w:lvl>
    <w:lvl w:ilvl="8" w:tplc="D130B732">
      <w:start w:val="1"/>
      <w:numFmt w:val="bullet"/>
      <w:lvlText w:val="–"/>
      <w:lvlJc w:val="left"/>
      <w:pPr>
        <w:tabs>
          <w:tab w:val="num" w:pos="6480"/>
        </w:tabs>
        <w:ind w:left="6480" w:hanging="360"/>
      </w:pPr>
      <w:rPr>
        <w:rFonts w:ascii="Arial" w:hAnsi="Arial" w:cs="Times New Roman" w:hint="default"/>
      </w:rPr>
    </w:lvl>
  </w:abstractNum>
  <w:abstractNum w:abstractNumId="15" w15:restartNumberingAfterBreak="0">
    <w:nsid w:val="1F885A4D"/>
    <w:multiLevelType w:val="hybridMultilevel"/>
    <w:tmpl w:val="2A2AEC16"/>
    <w:lvl w:ilvl="0" w:tplc="98EC3B88">
      <w:start w:val="1"/>
      <w:numFmt w:val="bullet"/>
      <w:pStyle w:val="Agreement"/>
      <w:lvlText w:val="•"/>
      <w:lvlJc w:val="left"/>
      <w:pPr>
        <w:tabs>
          <w:tab w:val="num" w:pos="720"/>
        </w:tabs>
        <w:ind w:left="720" w:hanging="360"/>
      </w:pPr>
      <w:rPr>
        <w:rFonts w:ascii="Arial" w:hAnsi="Arial" w:hint="default"/>
      </w:rPr>
    </w:lvl>
    <w:lvl w:ilvl="1" w:tplc="44282F48">
      <w:start w:val="2072"/>
      <w:numFmt w:val="bullet"/>
      <w:lvlText w:val="–"/>
      <w:lvlJc w:val="left"/>
      <w:pPr>
        <w:tabs>
          <w:tab w:val="num" w:pos="1440"/>
        </w:tabs>
        <w:ind w:left="1440" w:hanging="360"/>
      </w:pPr>
      <w:rPr>
        <w:rFonts w:ascii="Arial" w:hAnsi="Arial" w:hint="default"/>
      </w:rPr>
    </w:lvl>
    <w:lvl w:ilvl="2" w:tplc="654EC4D0">
      <w:start w:val="2072"/>
      <w:numFmt w:val="bullet"/>
      <w:lvlText w:val="•"/>
      <w:lvlJc w:val="left"/>
      <w:pPr>
        <w:tabs>
          <w:tab w:val="num" w:pos="2160"/>
        </w:tabs>
        <w:ind w:left="2160" w:hanging="360"/>
      </w:pPr>
      <w:rPr>
        <w:rFonts w:ascii="Arial" w:hAnsi="Arial" w:hint="default"/>
      </w:rPr>
    </w:lvl>
    <w:lvl w:ilvl="3" w:tplc="D4206F5A" w:tentative="1">
      <w:start w:val="1"/>
      <w:numFmt w:val="bullet"/>
      <w:lvlText w:val="•"/>
      <w:lvlJc w:val="left"/>
      <w:pPr>
        <w:tabs>
          <w:tab w:val="num" w:pos="2880"/>
        </w:tabs>
        <w:ind w:left="2880" w:hanging="360"/>
      </w:pPr>
      <w:rPr>
        <w:rFonts w:ascii="Arial" w:hAnsi="Arial" w:hint="default"/>
      </w:rPr>
    </w:lvl>
    <w:lvl w:ilvl="4" w:tplc="67EE6DFA" w:tentative="1">
      <w:start w:val="1"/>
      <w:numFmt w:val="bullet"/>
      <w:lvlText w:val="•"/>
      <w:lvlJc w:val="left"/>
      <w:pPr>
        <w:tabs>
          <w:tab w:val="num" w:pos="3600"/>
        </w:tabs>
        <w:ind w:left="3600" w:hanging="360"/>
      </w:pPr>
      <w:rPr>
        <w:rFonts w:ascii="Arial" w:hAnsi="Arial" w:hint="default"/>
      </w:rPr>
    </w:lvl>
    <w:lvl w:ilvl="5" w:tplc="7E6C5804" w:tentative="1">
      <w:start w:val="1"/>
      <w:numFmt w:val="bullet"/>
      <w:lvlText w:val="•"/>
      <w:lvlJc w:val="left"/>
      <w:pPr>
        <w:tabs>
          <w:tab w:val="num" w:pos="4320"/>
        </w:tabs>
        <w:ind w:left="4320" w:hanging="360"/>
      </w:pPr>
      <w:rPr>
        <w:rFonts w:ascii="Arial" w:hAnsi="Arial" w:hint="default"/>
      </w:rPr>
    </w:lvl>
    <w:lvl w:ilvl="6" w:tplc="1AC2F5F2" w:tentative="1">
      <w:start w:val="1"/>
      <w:numFmt w:val="bullet"/>
      <w:lvlText w:val="•"/>
      <w:lvlJc w:val="left"/>
      <w:pPr>
        <w:tabs>
          <w:tab w:val="num" w:pos="5040"/>
        </w:tabs>
        <w:ind w:left="5040" w:hanging="360"/>
      </w:pPr>
      <w:rPr>
        <w:rFonts w:ascii="Arial" w:hAnsi="Arial" w:hint="default"/>
      </w:rPr>
    </w:lvl>
    <w:lvl w:ilvl="7" w:tplc="CBBA57C2" w:tentative="1">
      <w:start w:val="1"/>
      <w:numFmt w:val="bullet"/>
      <w:lvlText w:val="•"/>
      <w:lvlJc w:val="left"/>
      <w:pPr>
        <w:tabs>
          <w:tab w:val="num" w:pos="5760"/>
        </w:tabs>
        <w:ind w:left="5760" w:hanging="360"/>
      </w:pPr>
      <w:rPr>
        <w:rFonts w:ascii="Arial" w:hAnsi="Arial" w:hint="default"/>
      </w:rPr>
    </w:lvl>
    <w:lvl w:ilvl="8" w:tplc="1F86A3F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2FFC0A2D"/>
    <w:multiLevelType w:val="hybridMultilevel"/>
    <w:tmpl w:val="F6A0FC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2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AC51DCD"/>
    <w:multiLevelType w:val="hybridMultilevel"/>
    <w:tmpl w:val="A3D48632"/>
    <w:lvl w:ilvl="0" w:tplc="F5EE744A">
      <w:start w:val="1"/>
      <w:numFmt w:val="decimal"/>
      <w:lvlText w:val="Observation %1"/>
      <w:lvlJc w:val="left"/>
      <w:pPr>
        <w:tabs>
          <w:tab w:val="num" w:pos="8534"/>
        </w:tabs>
        <w:ind w:left="8534" w:hanging="1304"/>
      </w:pPr>
      <w:rPr>
        <w:rFonts w:hint="default"/>
        <w:lang w:val="en-US"/>
      </w:rPr>
    </w:lvl>
    <w:lvl w:ilvl="1" w:tplc="04090019">
      <w:start w:val="1"/>
      <w:numFmt w:val="lowerLetter"/>
      <w:lvlText w:val="%2."/>
      <w:lvlJc w:val="left"/>
      <w:pPr>
        <w:tabs>
          <w:tab w:val="num" w:pos="8670"/>
        </w:tabs>
        <w:ind w:left="8670" w:hanging="360"/>
      </w:pPr>
    </w:lvl>
    <w:lvl w:ilvl="2" w:tplc="0409001B">
      <w:start w:val="1"/>
      <w:numFmt w:val="lowerRoman"/>
      <w:lvlText w:val="%3."/>
      <w:lvlJc w:val="right"/>
      <w:pPr>
        <w:tabs>
          <w:tab w:val="num" w:pos="9390"/>
        </w:tabs>
        <w:ind w:left="9390" w:hanging="180"/>
      </w:pPr>
    </w:lvl>
    <w:lvl w:ilvl="3" w:tplc="0409000F" w:tentative="1">
      <w:start w:val="1"/>
      <w:numFmt w:val="decimal"/>
      <w:lvlText w:val="%4."/>
      <w:lvlJc w:val="left"/>
      <w:pPr>
        <w:tabs>
          <w:tab w:val="num" w:pos="10110"/>
        </w:tabs>
        <w:ind w:left="10110" w:hanging="360"/>
      </w:pPr>
    </w:lvl>
    <w:lvl w:ilvl="4" w:tplc="04090019" w:tentative="1">
      <w:start w:val="1"/>
      <w:numFmt w:val="lowerLetter"/>
      <w:lvlText w:val="%5."/>
      <w:lvlJc w:val="left"/>
      <w:pPr>
        <w:tabs>
          <w:tab w:val="num" w:pos="10830"/>
        </w:tabs>
        <w:ind w:left="10830" w:hanging="360"/>
      </w:pPr>
    </w:lvl>
    <w:lvl w:ilvl="5" w:tplc="0409001B" w:tentative="1">
      <w:start w:val="1"/>
      <w:numFmt w:val="lowerRoman"/>
      <w:lvlText w:val="%6."/>
      <w:lvlJc w:val="right"/>
      <w:pPr>
        <w:tabs>
          <w:tab w:val="num" w:pos="11550"/>
        </w:tabs>
        <w:ind w:left="11550" w:hanging="180"/>
      </w:pPr>
    </w:lvl>
    <w:lvl w:ilvl="6" w:tplc="0409000F" w:tentative="1">
      <w:start w:val="1"/>
      <w:numFmt w:val="decimal"/>
      <w:lvlText w:val="%7."/>
      <w:lvlJc w:val="left"/>
      <w:pPr>
        <w:tabs>
          <w:tab w:val="num" w:pos="12270"/>
        </w:tabs>
        <w:ind w:left="12270" w:hanging="360"/>
      </w:pPr>
    </w:lvl>
    <w:lvl w:ilvl="7" w:tplc="04090019" w:tentative="1">
      <w:start w:val="1"/>
      <w:numFmt w:val="lowerLetter"/>
      <w:lvlText w:val="%8."/>
      <w:lvlJc w:val="left"/>
      <w:pPr>
        <w:tabs>
          <w:tab w:val="num" w:pos="12990"/>
        </w:tabs>
        <w:ind w:left="12990" w:hanging="360"/>
      </w:pPr>
    </w:lvl>
    <w:lvl w:ilvl="8" w:tplc="0409001B" w:tentative="1">
      <w:start w:val="1"/>
      <w:numFmt w:val="lowerRoman"/>
      <w:lvlText w:val="%9."/>
      <w:lvlJc w:val="right"/>
      <w:pPr>
        <w:tabs>
          <w:tab w:val="num" w:pos="13710"/>
        </w:tabs>
        <w:ind w:left="13710" w:hanging="180"/>
      </w:pPr>
    </w:lvl>
  </w:abstractNum>
  <w:abstractNum w:abstractNumId="27"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C3B3A01"/>
    <w:multiLevelType w:val="hybridMultilevel"/>
    <w:tmpl w:val="FC62DB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2" w15:restartNumberingAfterBreak="0">
    <w:nsid w:val="69482EDE"/>
    <w:multiLevelType w:val="hybridMultilevel"/>
    <w:tmpl w:val="D7FC876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3" w15:restartNumberingAfterBreak="0">
    <w:nsid w:val="6E0A561D"/>
    <w:multiLevelType w:val="hybridMultilevel"/>
    <w:tmpl w:val="6F429F58"/>
    <w:lvl w:ilvl="0" w:tplc="F5EE744A">
      <w:start w:val="1"/>
      <w:numFmt w:val="decimal"/>
      <w:lvlText w:val="Observation %1"/>
      <w:lvlJc w:val="left"/>
      <w:pPr>
        <w:tabs>
          <w:tab w:val="num" w:pos="8534"/>
        </w:tabs>
        <w:ind w:left="8534" w:hanging="1304"/>
      </w:pPr>
      <w:rPr>
        <w:rFonts w:hint="default"/>
        <w:lang w:val="en-US"/>
      </w:rPr>
    </w:lvl>
    <w:lvl w:ilvl="1" w:tplc="04090019">
      <w:start w:val="1"/>
      <w:numFmt w:val="lowerLetter"/>
      <w:lvlText w:val="%2."/>
      <w:lvlJc w:val="left"/>
      <w:pPr>
        <w:tabs>
          <w:tab w:val="num" w:pos="8670"/>
        </w:tabs>
        <w:ind w:left="8670" w:hanging="360"/>
      </w:pPr>
    </w:lvl>
    <w:lvl w:ilvl="2" w:tplc="0409001B">
      <w:start w:val="1"/>
      <w:numFmt w:val="lowerRoman"/>
      <w:lvlText w:val="%3."/>
      <w:lvlJc w:val="right"/>
      <w:pPr>
        <w:tabs>
          <w:tab w:val="num" w:pos="9390"/>
        </w:tabs>
        <w:ind w:left="9390" w:hanging="180"/>
      </w:pPr>
    </w:lvl>
    <w:lvl w:ilvl="3" w:tplc="0409000F" w:tentative="1">
      <w:start w:val="1"/>
      <w:numFmt w:val="decimal"/>
      <w:lvlText w:val="%4."/>
      <w:lvlJc w:val="left"/>
      <w:pPr>
        <w:tabs>
          <w:tab w:val="num" w:pos="10110"/>
        </w:tabs>
        <w:ind w:left="10110" w:hanging="360"/>
      </w:pPr>
    </w:lvl>
    <w:lvl w:ilvl="4" w:tplc="04090019" w:tentative="1">
      <w:start w:val="1"/>
      <w:numFmt w:val="lowerLetter"/>
      <w:lvlText w:val="%5."/>
      <w:lvlJc w:val="left"/>
      <w:pPr>
        <w:tabs>
          <w:tab w:val="num" w:pos="10830"/>
        </w:tabs>
        <w:ind w:left="10830" w:hanging="360"/>
      </w:pPr>
    </w:lvl>
    <w:lvl w:ilvl="5" w:tplc="0409001B" w:tentative="1">
      <w:start w:val="1"/>
      <w:numFmt w:val="lowerRoman"/>
      <w:lvlText w:val="%6."/>
      <w:lvlJc w:val="right"/>
      <w:pPr>
        <w:tabs>
          <w:tab w:val="num" w:pos="11550"/>
        </w:tabs>
        <w:ind w:left="11550" w:hanging="180"/>
      </w:pPr>
    </w:lvl>
    <w:lvl w:ilvl="6" w:tplc="0409000F" w:tentative="1">
      <w:start w:val="1"/>
      <w:numFmt w:val="decimal"/>
      <w:lvlText w:val="%7."/>
      <w:lvlJc w:val="left"/>
      <w:pPr>
        <w:tabs>
          <w:tab w:val="num" w:pos="12270"/>
        </w:tabs>
        <w:ind w:left="12270" w:hanging="360"/>
      </w:pPr>
    </w:lvl>
    <w:lvl w:ilvl="7" w:tplc="04090019" w:tentative="1">
      <w:start w:val="1"/>
      <w:numFmt w:val="lowerLetter"/>
      <w:lvlText w:val="%8."/>
      <w:lvlJc w:val="left"/>
      <w:pPr>
        <w:tabs>
          <w:tab w:val="num" w:pos="12990"/>
        </w:tabs>
        <w:ind w:left="12990" w:hanging="360"/>
      </w:pPr>
    </w:lvl>
    <w:lvl w:ilvl="8" w:tplc="0409001B" w:tentative="1">
      <w:start w:val="1"/>
      <w:numFmt w:val="lowerRoman"/>
      <w:lvlText w:val="%9."/>
      <w:lvlJc w:val="right"/>
      <w:pPr>
        <w:tabs>
          <w:tab w:val="num" w:pos="13710"/>
        </w:tabs>
        <w:ind w:left="13710" w:hanging="180"/>
      </w:pPr>
    </w:lvl>
  </w:abstractNum>
  <w:abstractNum w:abstractNumId="34" w15:restartNumberingAfterBreak="0">
    <w:nsid w:val="72C71936"/>
    <w:multiLevelType w:val="multilevel"/>
    <w:tmpl w:val="04090025"/>
    <w:lvl w:ilvl="0">
      <w:start w:val="1"/>
      <w:numFmt w:val="decimal"/>
      <w:lvlText w:val="%1"/>
      <w:lvlJc w:val="left"/>
      <w:pPr>
        <w:ind w:left="432" w:hanging="432"/>
      </w:pPr>
      <w:rPr>
        <w:rFonts w:hint="default"/>
        <w:u w:val="none"/>
      </w:rPr>
    </w:lvl>
    <w:lvl w:ilvl="1">
      <w:start w:val="1"/>
      <w:numFmt w:val="decimal"/>
      <w:lvlText w:val="%1.%2"/>
      <w:lvlJc w:val="left"/>
      <w:pPr>
        <w:ind w:left="576" w:hanging="576"/>
      </w:pPr>
      <w:rPr>
        <w:rFonts w:hint="default"/>
        <w:color w:val="000000"/>
        <w:u w:val="none"/>
      </w:rPr>
    </w:lvl>
    <w:lvl w:ilvl="2">
      <w:start w:val="1"/>
      <w:numFmt w:val="decimal"/>
      <w:lvlText w:val="%1.%2.%3"/>
      <w:lvlJc w:val="left"/>
      <w:pPr>
        <w:ind w:left="720" w:hanging="720"/>
      </w:pPr>
      <w:rPr>
        <w:rFonts w:hint="default"/>
        <w:u w:val="none"/>
      </w:rPr>
    </w:lvl>
    <w:lvl w:ilvl="3">
      <w:start w:val="1"/>
      <w:numFmt w:val="decimal"/>
      <w:lvlText w:val="%1.%2.%3.%4"/>
      <w:lvlJc w:val="left"/>
      <w:pPr>
        <w:ind w:left="864" w:hanging="864"/>
      </w:pPr>
      <w:rPr>
        <w:rFonts w:hint="default"/>
        <w:u w:val="none"/>
      </w:rPr>
    </w:lvl>
    <w:lvl w:ilvl="4">
      <w:start w:val="1"/>
      <w:numFmt w:val="decimal"/>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5" w15:restartNumberingAfterBreak="0">
    <w:nsid w:val="75B904D7"/>
    <w:multiLevelType w:val="hybridMultilevel"/>
    <w:tmpl w:val="C2F00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BED18BC"/>
    <w:multiLevelType w:val="multilevel"/>
    <w:tmpl w:val="32FEA0A4"/>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3447"/>
        </w:tabs>
        <w:ind w:left="344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9" w15:restartNumberingAfterBreak="0">
    <w:nsid w:val="7FB92709"/>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11"/>
  </w:num>
  <w:num w:numId="2">
    <w:abstractNumId w:val="27"/>
  </w:num>
  <w:num w:numId="3">
    <w:abstractNumId w:val="21"/>
  </w:num>
  <w:num w:numId="4">
    <w:abstractNumId w:val="23"/>
  </w:num>
  <w:num w:numId="5">
    <w:abstractNumId w:val="18"/>
  </w:num>
  <w:num w:numId="6">
    <w:abstractNumId w:val="25"/>
  </w:num>
  <w:num w:numId="7">
    <w:abstractNumId w:val="30"/>
  </w:num>
  <w:num w:numId="8">
    <w:abstractNumId w:val="19"/>
  </w:num>
  <w:num w:numId="9">
    <w:abstractNumId w:val="16"/>
  </w:num>
  <w:num w:numId="10">
    <w:abstractNumId w:val="2"/>
  </w:num>
  <w:num w:numId="11">
    <w:abstractNumId w:val="1"/>
  </w:num>
  <w:num w:numId="12">
    <w:abstractNumId w:val="0"/>
  </w:num>
  <w:num w:numId="13">
    <w:abstractNumId w:val="29"/>
  </w:num>
  <w:num w:numId="14">
    <w:abstractNumId w:val="20"/>
  </w:num>
  <w:num w:numId="15">
    <w:abstractNumId w:val="37"/>
  </w:num>
  <w:num w:numId="16">
    <w:abstractNumId w:val="21"/>
    <w:lvlOverride w:ilvl="0">
      <w:startOverride w:val="1"/>
    </w:lvlOverride>
  </w:num>
  <w:num w:numId="17">
    <w:abstractNumId w:val="26"/>
  </w:num>
  <w:num w:numId="18">
    <w:abstractNumId w:val="33"/>
  </w:num>
  <w:num w:numId="19">
    <w:abstractNumId w:val="21"/>
    <w:lvlOverride w:ilvl="0">
      <w:startOverride w:val="1"/>
    </w:lvlOverride>
  </w:num>
  <w:num w:numId="20">
    <w:abstractNumId w:val="34"/>
  </w:num>
  <w:num w:numId="21">
    <w:abstractNumId w:val="31"/>
  </w:num>
  <w:num w:numId="22">
    <w:abstractNumId w:val="36"/>
  </w:num>
  <w:num w:numId="23">
    <w:abstractNumId w:val="24"/>
  </w:num>
  <w:num w:numId="24">
    <w:abstractNumId w:val="12"/>
  </w:num>
  <w:num w:numId="25">
    <w:abstractNumId w:val="10"/>
  </w:num>
  <w:num w:numId="26">
    <w:abstractNumId w:val="22"/>
  </w:num>
  <w:num w:numId="27">
    <w:abstractNumId w:val="38"/>
  </w:num>
  <w:num w:numId="28">
    <w:abstractNumId w:val="9"/>
  </w:num>
  <w:num w:numId="29">
    <w:abstractNumId w:val="8"/>
  </w:num>
  <w:num w:numId="30">
    <w:abstractNumId w:val="7"/>
  </w:num>
  <w:num w:numId="31">
    <w:abstractNumId w:val="6"/>
  </w:num>
  <w:num w:numId="32">
    <w:abstractNumId w:val="5"/>
  </w:num>
  <w:num w:numId="33">
    <w:abstractNumId w:val="4"/>
  </w:num>
  <w:num w:numId="34">
    <w:abstractNumId w:val="3"/>
  </w:num>
  <w:num w:numId="35">
    <w:abstractNumId w:val="15"/>
  </w:num>
  <w:num w:numId="36">
    <w:abstractNumId w:val="13"/>
  </w:num>
  <w:num w:numId="37">
    <w:abstractNumId w:val="14"/>
  </w:num>
  <w:num w:numId="38">
    <w:abstractNumId w:val="39"/>
  </w:num>
  <w:num w:numId="39">
    <w:abstractNumId w:val="17"/>
  </w:num>
  <w:num w:numId="40">
    <w:abstractNumId w:val="32"/>
  </w:num>
  <w:num w:numId="41">
    <w:abstractNumId w:val="35"/>
  </w:num>
  <w:num w:numId="42">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6446"/>
    <w:rsid w:val="00006896"/>
    <w:rsid w:val="00007CDC"/>
    <w:rsid w:val="00011B28"/>
    <w:rsid w:val="00015D15"/>
    <w:rsid w:val="000241BC"/>
    <w:rsid w:val="0002564D"/>
    <w:rsid w:val="00025ECA"/>
    <w:rsid w:val="00030B30"/>
    <w:rsid w:val="000325B8"/>
    <w:rsid w:val="00034C15"/>
    <w:rsid w:val="00036BA1"/>
    <w:rsid w:val="00042009"/>
    <w:rsid w:val="000422E2"/>
    <w:rsid w:val="00042F22"/>
    <w:rsid w:val="000444EF"/>
    <w:rsid w:val="00052A07"/>
    <w:rsid w:val="00053341"/>
    <w:rsid w:val="000534E3"/>
    <w:rsid w:val="00054D5E"/>
    <w:rsid w:val="0005606A"/>
    <w:rsid w:val="00057117"/>
    <w:rsid w:val="000616E7"/>
    <w:rsid w:val="000639F0"/>
    <w:rsid w:val="0006487E"/>
    <w:rsid w:val="00065E1A"/>
    <w:rsid w:val="00077D35"/>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0061"/>
    <w:rsid w:val="000B2719"/>
    <w:rsid w:val="000B3A8F"/>
    <w:rsid w:val="000B4AB9"/>
    <w:rsid w:val="000B58C3"/>
    <w:rsid w:val="000B61E9"/>
    <w:rsid w:val="000C165A"/>
    <w:rsid w:val="000C239F"/>
    <w:rsid w:val="000C2E19"/>
    <w:rsid w:val="000D0D07"/>
    <w:rsid w:val="000D4797"/>
    <w:rsid w:val="000E0527"/>
    <w:rsid w:val="000E1E92"/>
    <w:rsid w:val="000E6240"/>
    <w:rsid w:val="000F06D6"/>
    <w:rsid w:val="000F0EB1"/>
    <w:rsid w:val="000F1106"/>
    <w:rsid w:val="000F3BE9"/>
    <w:rsid w:val="000F3F6C"/>
    <w:rsid w:val="000F6DF3"/>
    <w:rsid w:val="001005FF"/>
    <w:rsid w:val="00100E48"/>
    <w:rsid w:val="001021B8"/>
    <w:rsid w:val="00102DB1"/>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373E"/>
    <w:rsid w:val="001540D6"/>
    <w:rsid w:val="001551B5"/>
    <w:rsid w:val="001659C1"/>
    <w:rsid w:val="0017023D"/>
    <w:rsid w:val="00173A8E"/>
    <w:rsid w:val="0018143F"/>
    <w:rsid w:val="00181C6B"/>
    <w:rsid w:val="00190AC1"/>
    <w:rsid w:val="0019341A"/>
    <w:rsid w:val="00197DF9"/>
    <w:rsid w:val="001A1987"/>
    <w:rsid w:val="001A2564"/>
    <w:rsid w:val="001A6173"/>
    <w:rsid w:val="001A6CBA"/>
    <w:rsid w:val="001B0D97"/>
    <w:rsid w:val="001B5A5D"/>
    <w:rsid w:val="001C1CE5"/>
    <w:rsid w:val="001C3D2A"/>
    <w:rsid w:val="001C6E62"/>
    <w:rsid w:val="001D4861"/>
    <w:rsid w:val="001D51BA"/>
    <w:rsid w:val="001D6342"/>
    <w:rsid w:val="001D6D53"/>
    <w:rsid w:val="001E2560"/>
    <w:rsid w:val="001E58E2"/>
    <w:rsid w:val="001E748D"/>
    <w:rsid w:val="001E7AED"/>
    <w:rsid w:val="001F3916"/>
    <w:rsid w:val="001F404B"/>
    <w:rsid w:val="001F54C5"/>
    <w:rsid w:val="001F662C"/>
    <w:rsid w:val="001F7074"/>
    <w:rsid w:val="00200490"/>
    <w:rsid w:val="00201F3A"/>
    <w:rsid w:val="00203F96"/>
    <w:rsid w:val="002069B2"/>
    <w:rsid w:val="00207510"/>
    <w:rsid w:val="00207FA3"/>
    <w:rsid w:val="00214DA8"/>
    <w:rsid w:val="00215423"/>
    <w:rsid w:val="002158FA"/>
    <w:rsid w:val="00220600"/>
    <w:rsid w:val="00220DD8"/>
    <w:rsid w:val="002224DB"/>
    <w:rsid w:val="00223FCB"/>
    <w:rsid w:val="002252C3"/>
    <w:rsid w:val="00225C54"/>
    <w:rsid w:val="00230765"/>
    <w:rsid w:val="00231712"/>
    <w:rsid w:val="002319E4"/>
    <w:rsid w:val="00235632"/>
    <w:rsid w:val="00235872"/>
    <w:rsid w:val="00241559"/>
    <w:rsid w:val="002435B3"/>
    <w:rsid w:val="002451ED"/>
    <w:rsid w:val="002458EB"/>
    <w:rsid w:val="002500C8"/>
    <w:rsid w:val="00255E5C"/>
    <w:rsid w:val="00257543"/>
    <w:rsid w:val="00257F96"/>
    <w:rsid w:val="002617E7"/>
    <w:rsid w:val="00261FF8"/>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2F6288"/>
    <w:rsid w:val="00301CE6"/>
    <w:rsid w:val="0030256B"/>
    <w:rsid w:val="00303972"/>
    <w:rsid w:val="0030501F"/>
    <w:rsid w:val="00307BA1"/>
    <w:rsid w:val="00311702"/>
    <w:rsid w:val="00311E82"/>
    <w:rsid w:val="00312EE5"/>
    <w:rsid w:val="00313FD6"/>
    <w:rsid w:val="003143BD"/>
    <w:rsid w:val="003203ED"/>
    <w:rsid w:val="00322C9F"/>
    <w:rsid w:val="00324D23"/>
    <w:rsid w:val="00327997"/>
    <w:rsid w:val="00331751"/>
    <w:rsid w:val="00331B7B"/>
    <w:rsid w:val="00334579"/>
    <w:rsid w:val="00335858"/>
    <w:rsid w:val="00336BDA"/>
    <w:rsid w:val="00340B66"/>
    <w:rsid w:val="00342BD7"/>
    <w:rsid w:val="00346DB5"/>
    <w:rsid w:val="003477B1"/>
    <w:rsid w:val="00357380"/>
    <w:rsid w:val="003602D9"/>
    <w:rsid w:val="003604CE"/>
    <w:rsid w:val="00370E47"/>
    <w:rsid w:val="003742AC"/>
    <w:rsid w:val="00374ADB"/>
    <w:rsid w:val="00377CE1"/>
    <w:rsid w:val="00385BF0"/>
    <w:rsid w:val="003939FF"/>
    <w:rsid w:val="003A0E41"/>
    <w:rsid w:val="003A2223"/>
    <w:rsid w:val="003A2A0F"/>
    <w:rsid w:val="003A3588"/>
    <w:rsid w:val="003A45A1"/>
    <w:rsid w:val="003A5B0A"/>
    <w:rsid w:val="003A6BAC"/>
    <w:rsid w:val="003A7EF3"/>
    <w:rsid w:val="003B159C"/>
    <w:rsid w:val="003B369F"/>
    <w:rsid w:val="003B36A3"/>
    <w:rsid w:val="003B6CC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33B5"/>
    <w:rsid w:val="004050EA"/>
    <w:rsid w:val="0040512B"/>
    <w:rsid w:val="00405AF1"/>
    <w:rsid w:val="00405CA5"/>
    <w:rsid w:val="00407CD3"/>
    <w:rsid w:val="00410134"/>
    <w:rsid w:val="00410B72"/>
    <w:rsid w:val="00410F18"/>
    <w:rsid w:val="0041263E"/>
    <w:rsid w:val="00413AAC"/>
    <w:rsid w:val="00413E92"/>
    <w:rsid w:val="00421105"/>
    <w:rsid w:val="004242F4"/>
    <w:rsid w:val="00427248"/>
    <w:rsid w:val="00437447"/>
    <w:rsid w:val="00440F94"/>
    <w:rsid w:val="00441782"/>
    <w:rsid w:val="00441A92"/>
    <w:rsid w:val="00443DB5"/>
    <w:rsid w:val="00444F56"/>
    <w:rsid w:val="00446488"/>
    <w:rsid w:val="004473CE"/>
    <w:rsid w:val="004517AA"/>
    <w:rsid w:val="00452CAC"/>
    <w:rsid w:val="0045645D"/>
    <w:rsid w:val="00457565"/>
    <w:rsid w:val="00457B71"/>
    <w:rsid w:val="004669E2"/>
    <w:rsid w:val="00470C31"/>
    <w:rsid w:val="004734D0"/>
    <w:rsid w:val="0047556B"/>
    <w:rsid w:val="00477768"/>
    <w:rsid w:val="00483673"/>
    <w:rsid w:val="00492A1D"/>
    <w:rsid w:val="00492BC5"/>
    <w:rsid w:val="00492EBC"/>
    <w:rsid w:val="004964F1"/>
    <w:rsid w:val="004A16BC"/>
    <w:rsid w:val="004A2B94"/>
    <w:rsid w:val="004A6E7F"/>
    <w:rsid w:val="004B7C0C"/>
    <w:rsid w:val="004C3898"/>
    <w:rsid w:val="004D36B1"/>
    <w:rsid w:val="004D7EBD"/>
    <w:rsid w:val="004E2680"/>
    <w:rsid w:val="004E28F9"/>
    <w:rsid w:val="004E42D8"/>
    <w:rsid w:val="004E462E"/>
    <w:rsid w:val="004E56DC"/>
    <w:rsid w:val="004E76F4"/>
    <w:rsid w:val="004F0B4E"/>
    <w:rsid w:val="004F0B6C"/>
    <w:rsid w:val="004F2078"/>
    <w:rsid w:val="004F4DA3"/>
    <w:rsid w:val="005055BD"/>
    <w:rsid w:val="00506557"/>
    <w:rsid w:val="0050677A"/>
    <w:rsid w:val="005108D8"/>
    <w:rsid w:val="005116F9"/>
    <w:rsid w:val="005153A7"/>
    <w:rsid w:val="005219CF"/>
    <w:rsid w:val="00531B08"/>
    <w:rsid w:val="00534B59"/>
    <w:rsid w:val="00536759"/>
    <w:rsid w:val="00537C62"/>
    <w:rsid w:val="005462E0"/>
    <w:rsid w:val="00546970"/>
    <w:rsid w:val="00547227"/>
    <w:rsid w:val="0055185E"/>
    <w:rsid w:val="00554192"/>
    <w:rsid w:val="00554E19"/>
    <w:rsid w:val="00557028"/>
    <w:rsid w:val="0055789E"/>
    <w:rsid w:val="0056121F"/>
    <w:rsid w:val="00572505"/>
    <w:rsid w:val="00575DA6"/>
    <w:rsid w:val="005770F7"/>
    <w:rsid w:val="00582809"/>
    <w:rsid w:val="0058798C"/>
    <w:rsid w:val="005900FA"/>
    <w:rsid w:val="005935A4"/>
    <w:rsid w:val="00593895"/>
    <w:rsid w:val="005948C2"/>
    <w:rsid w:val="00595DCA"/>
    <w:rsid w:val="0059779B"/>
    <w:rsid w:val="005A209A"/>
    <w:rsid w:val="005A662D"/>
    <w:rsid w:val="005B35D7"/>
    <w:rsid w:val="005B392A"/>
    <w:rsid w:val="005B3AA3"/>
    <w:rsid w:val="005B6D37"/>
    <w:rsid w:val="005B6F83"/>
    <w:rsid w:val="005C74FB"/>
    <w:rsid w:val="005D1602"/>
    <w:rsid w:val="005E385F"/>
    <w:rsid w:val="005E5B81"/>
    <w:rsid w:val="005F0911"/>
    <w:rsid w:val="005F2CB1"/>
    <w:rsid w:val="005F3025"/>
    <w:rsid w:val="005F618C"/>
    <w:rsid w:val="005F70BD"/>
    <w:rsid w:val="0060283C"/>
    <w:rsid w:val="00604F14"/>
    <w:rsid w:val="00611B83"/>
    <w:rsid w:val="00613257"/>
    <w:rsid w:val="00615F7C"/>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4993"/>
    <w:rsid w:val="00655733"/>
    <w:rsid w:val="00655ACD"/>
    <w:rsid w:val="00656A92"/>
    <w:rsid w:val="00656DDE"/>
    <w:rsid w:val="0066011D"/>
    <w:rsid w:val="006607C0"/>
    <w:rsid w:val="006613A6"/>
    <w:rsid w:val="006627A2"/>
    <w:rsid w:val="00662BC0"/>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585"/>
    <w:rsid w:val="006A697B"/>
    <w:rsid w:val="006A7AFF"/>
    <w:rsid w:val="006B1816"/>
    <w:rsid w:val="006B2099"/>
    <w:rsid w:val="006B44E4"/>
    <w:rsid w:val="006B50CF"/>
    <w:rsid w:val="006C03B8"/>
    <w:rsid w:val="006C2A4B"/>
    <w:rsid w:val="006C5EC9"/>
    <w:rsid w:val="006C6059"/>
    <w:rsid w:val="006C7522"/>
    <w:rsid w:val="006D6F08"/>
    <w:rsid w:val="006D7589"/>
    <w:rsid w:val="006E062C"/>
    <w:rsid w:val="006E1514"/>
    <w:rsid w:val="006E2288"/>
    <w:rsid w:val="006E28B7"/>
    <w:rsid w:val="006E3310"/>
    <w:rsid w:val="006E4E39"/>
    <w:rsid w:val="006E565E"/>
    <w:rsid w:val="006E673D"/>
    <w:rsid w:val="006E7D3B"/>
    <w:rsid w:val="006F003A"/>
    <w:rsid w:val="006F1B70"/>
    <w:rsid w:val="006F341D"/>
    <w:rsid w:val="006F3CDE"/>
    <w:rsid w:val="006F58D4"/>
    <w:rsid w:val="00702B84"/>
    <w:rsid w:val="00702D7A"/>
    <w:rsid w:val="0070346E"/>
    <w:rsid w:val="00704EDB"/>
    <w:rsid w:val="00706101"/>
    <w:rsid w:val="00707072"/>
    <w:rsid w:val="00707D61"/>
    <w:rsid w:val="00712287"/>
    <w:rsid w:val="00712772"/>
    <w:rsid w:val="007148D3"/>
    <w:rsid w:val="00715B9A"/>
    <w:rsid w:val="00726EA6"/>
    <w:rsid w:val="00727208"/>
    <w:rsid w:val="0072734D"/>
    <w:rsid w:val="00727680"/>
    <w:rsid w:val="007348B1"/>
    <w:rsid w:val="007362A6"/>
    <w:rsid w:val="00736D7D"/>
    <w:rsid w:val="00740E58"/>
    <w:rsid w:val="007445A0"/>
    <w:rsid w:val="0074524B"/>
    <w:rsid w:val="00747D8B"/>
    <w:rsid w:val="00751228"/>
    <w:rsid w:val="007571E1"/>
    <w:rsid w:val="007604B2"/>
    <w:rsid w:val="00765281"/>
    <w:rsid w:val="00766BAD"/>
    <w:rsid w:val="007755F2"/>
    <w:rsid w:val="00776971"/>
    <w:rsid w:val="00777D37"/>
    <w:rsid w:val="0078177E"/>
    <w:rsid w:val="0078304C"/>
    <w:rsid w:val="00783673"/>
    <w:rsid w:val="0078501F"/>
    <w:rsid w:val="00785490"/>
    <w:rsid w:val="00790B99"/>
    <w:rsid w:val="007915AF"/>
    <w:rsid w:val="007925EA"/>
    <w:rsid w:val="00793CD8"/>
    <w:rsid w:val="00795C92"/>
    <w:rsid w:val="00796231"/>
    <w:rsid w:val="007A1CB3"/>
    <w:rsid w:val="007A306F"/>
    <w:rsid w:val="007A43A6"/>
    <w:rsid w:val="007A58A6"/>
    <w:rsid w:val="007B3D2D"/>
    <w:rsid w:val="007B50AE"/>
    <w:rsid w:val="007B51DF"/>
    <w:rsid w:val="007B7374"/>
    <w:rsid w:val="007C05DD"/>
    <w:rsid w:val="007C3D18"/>
    <w:rsid w:val="007C60BF"/>
    <w:rsid w:val="007C61BE"/>
    <w:rsid w:val="007C6A07"/>
    <w:rsid w:val="007C75A1"/>
    <w:rsid w:val="007C77A5"/>
    <w:rsid w:val="007D04E5"/>
    <w:rsid w:val="007D5901"/>
    <w:rsid w:val="007D7526"/>
    <w:rsid w:val="007E4610"/>
    <w:rsid w:val="007E4715"/>
    <w:rsid w:val="007E505B"/>
    <w:rsid w:val="007E7091"/>
    <w:rsid w:val="007F75D5"/>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5402"/>
    <w:rsid w:val="00856911"/>
    <w:rsid w:val="008677FD"/>
    <w:rsid w:val="008706D4"/>
    <w:rsid w:val="00870F8A"/>
    <w:rsid w:val="008719A4"/>
    <w:rsid w:val="00871D23"/>
    <w:rsid w:val="00874312"/>
    <w:rsid w:val="0087437C"/>
    <w:rsid w:val="00875CD7"/>
    <w:rsid w:val="00876B4D"/>
    <w:rsid w:val="00877F18"/>
    <w:rsid w:val="00880AD4"/>
    <w:rsid w:val="00880CF0"/>
    <w:rsid w:val="00894A88"/>
    <w:rsid w:val="00895386"/>
    <w:rsid w:val="008A21FF"/>
    <w:rsid w:val="008A2CE2"/>
    <w:rsid w:val="008A30AC"/>
    <w:rsid w:val="008A31C8"/>
    <w:rsid w:val="008A3938"/>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1F5E"/>
    <w:rsid w:val="00935739"/>
    <w:rsid w:val="009368F3"/>
    <w:rsid w:val="00941636"/>
    <w:rsid w:val="00943742"/>
    <w:rsid w:val="00945C05"/>
    <w:rsid w:val="00946945"/>
    <w:rsid w:val="00947713"/>
    <w:rsid w:val="00950DE7"/>
    <w:rsid w:val="00952A24"/>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85BFD"/>
    <w:rsid w:val="00990630"/>
    <w:rsid w:val="00991761"/>
    <w:rsid w:val="00994DCA"/>
    <w:rsid w:val="009960EC"/>
    <w:rsid w:val="009970DD"/>
    <w:rsid w:val="00997CB2"/>
    <w:rsid w:val="009A0FBA"/>
    <w:rsid w:val="009A1601"/>
    <w:rsid w:val="009A18A7"/>
    <w:rsid w:val="009A462D"/>
    <w:rsid w:val="009A5CBA"/>
    <w:rsid w:val="009B1F30"/>
    <w:rsid w:val="009B3AC2"/>
    <w:rsid w:val="009B4DF4"/>
    <w:rsid w:val="009B564E"/>
    <w:rsid w:val="009B7E87"/>
    <w:rsid w:val="009C403E"/>
    <w:rsid w:val="009C6832"/>
    <w:rsid w:val="009D4FF0"/>
    <w:rsid w:val="009D703C"/>
    <w:rsid w:val="009D718F"/>
    <w:rsid w:val="009E068F"/>
    <w:rsid w:val="009E14E0"/>
    <w:rsid w:val="009E35DB"/>
    <w:rsid w:val="009E47A3"/>
    <w:rsid w:val="009F08F3"/>
    <w:rsid w:val="009F344F"/>
    <w:rsid w:val="00A031D8"/>
    <w:rsid w:val="00A048A8"/>
    <w:rsid w:val="00A04F49"/>
    <w:rsid w:val="00A13E54"/>
    <w:rsid w:val="00A15745"/>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85C6C"/>
    <w:rsid w:val="00A85EF6"/>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C7789"/>
    <w:rsid w:val="00AD0AA3"/>
    <w:rsid w:val="00AD3F94"/>
    <w:rsid w:val="00AD4A5A"/>
    <w:rsid w:val="00AE27AC"/>
    <w:rsid w:val="00AE2FEB"/>
    <w:rsid w:val="00AE40E0"/>
    <w:rsid w:val="00AE4DBA"/>
    <w:rsid w:val="00AE4F07"/>
    <w:rsid w:val="00AF1C5D"/>
    <w:rsid w:val="00AF2E6F"/>
    <w:rsid w:val="00AF42D7"/>
    <w:rsid w:val="00B006FE"/>
    <w:rsid w:val="00B007CB"/>
    <w:rsid w:val="00B02AA9"/>
    <w:rsid w:val="00B02FA3"/>
    <w:rsid w:val="00B03374"/>
    <w:rsid w:val="00B05084"/>
    <w:rsid w:val="00B157F9"/>
    <w:rsid w:val="00B20256"/>
    <w:rsid w:val="00B20D09"/>
    <w:rsid w:val="00B2763F"/>
    <w:rsid w:val="00B27AAC"/>
    <w:rsid w:val="00B30929"/>
    <w:rsid w:val="00B372AA"/>
    <w:rsid w:val="00B40445"/>
    <w:rsid w:val="00B41888"/>
    <w:rsid w:val="00B45A52"/>
    <w:rsid w:val="00B46175"/>
    <w:rsid w:val="00B664C7"/>
    <w:rsid w:val="00B739F6"/>
    <w:rsid w:val="00B80E0E"/>
    <w:rsid w:val="00B81A6C"/>
    <w:rsid w:val="00B857C4"/>
    <w:rsid w:val="00B85DE5"/>
    <w:rsid w:val="00B90F73"/>
    <w:rsid w:val="00B93B59"/>
    <w:rsid w:val="00B9406A"/>
    <w:rsid w:val="00B94EB1"/>
    <w:rsid w:val="00BA2280"/>
    <w:rsid w:val="00BA2A08"/>
    <w:rsid w:val="00BA56D2"/>
    <w:rsid w:val="00BA76E0"/>
    <w:rsid w:val="00BB2778"/>
    <w:rsid w:val="00BB2A25"/>
    <w:rsid w:val="00BB51E9"/>
    <w:rsid w:val="00BC0FDC"/>
    <w:rsid w:val="00BC1420"/>
    <w:rsid w:val="00BC3053"/>
    <w:rsid w:val="00BC4D2E"/>
    <w:rsid w:val="00BD48AC"/>
    <w:rsid w:val="00BD5F1A"/>
    <w:rsid w:val="00BE1234"/>
    <w:rsid w:val="00BE2FA6"/>
    <w:rsid w:val="00BE333F"/>
    <w:rsid w:val="00BE355D"/>
    <w:rsid w:val="00BE594F"/>
    <w:rsid w:val="00BE7406"/>
    <w:rsid w:val="00BE7603"/>
    <w:rsid w:val="00BF3279"/>
    <w:rsid w:val="00BF74C7"/>
    <w:rsid w:val="00BF7642"/>
    <w:rsid w:val="00C015F1"/>
    <w:rsid w:val="00C01F33"/>
    <w:rsid w:val="00C02A4C"/>
    <w:rsid w:val="00C02CC6"/>
    <w:rsid w:val="00C040F7"/>
    <w:rsid w:val="00C041D8"/>
    <w:rsid w:val="00C044AB"/>
    <w:rsid w:val="00C05706"/>
    <w:rsid w:val="00C07377"/>
    <w:rsid w:val="00C10478"/>
    <w:rsid w:val="00C12107"/>
    <w:rsid w:val="00C135CE"/>
    <w:rsid w:val="00C14D4B"/>
    <w:rsid w:val="00C150B5"/>
    <w:rsid w:val="00C154BB"/>
    <w:rsid w:val="00C23434"/>
    <w:rsid w:val="00C279B5"/>
    <w:rsid w:val="00C27C45"/>
    <w:rsid w:val="00C31087"/>
    <w:rsid w:val="00C367D3"/>
    <w:rsid w:val="00C3719D"/>
    <w:rsid w:val="00C41FD8"/>
    <w:rsid w:val="00C42338"/>
    <w:rsid w:val="00C42391"/>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068"/>
    <w:rsid w:val="00CA1ED8"/>
    <w:rsid w:val="00CA2417"/>
    <w:rsid w:val="00CB1F63"/>
    <w:rsid w:val="00CB7170"/>
    <w:rsid w:val="00CC040E"/>
    <w:rsid w:val="00CC111F"/>
    <w:rsid w:val="00CC2011"/>
    <w:rsid w:val="00CC3EA0"/>
    <w:rsid w:val="00CC7B45"/>
    <w:rsid w:val="00CD1188"/>
    <w:rsid w:val="00CD2ED1"/>
    <w:rsid w:val="00CD337B"/>
    <w:rsid w:val="00CD784D"/>
    <w:rsid w:val="00CE0424"/>
    <w:rsid w:val="00CE7561"/>
    <w:rsid w:val="00CE7964"/>
    <w:rsid w:val="00CF1354"/>
    <w:rsid w:val="00CF3B1F"/>
    <w:rsid w:val="00CF3BF6"/>
    <w:rsid w:val="00CF625B"/>
    <w:rsid w:val="00CF687E"/>
    <w:rsid w:val="00CF7C91"/>
    <w:rsid w:val="00D0349B"/>
    <w:rsid w:val="00D06EBC"/>
    <w:rsid w:val="00D10249"/>
    <w:rsid w:val="00D115C3"/>
    <w:rsid w:val="00D11897"/>
    <w:rsid w:val="00D13135"/>
    <w:rsid w:val="00D13E4E"/>
    <w:rsid w:val="00D239A7"/>
    <w:rsid w:val="00D23F47"/>
    <w:rsid w:val="00D36E71"/>
    <w:rsid w:val="00D37C24"/>
    <w:rsid w:val="00D37D87"/>
    <w:rsid w:val="00D40B0F"/>
    <w:rsid w:val="00D40B33"/>
    <w:rsid w:val="00D4318F"/>
    <w:rsid w:val="00D438BF"/>
    <w:rsid w:val="00D440F8"/>
    <w:rsid w:val="00D510B8"/>
    <w:rsid w:val="00D546FF"/>
    <w:rsid w:val="00D5529D"/>
    <w:rsid w:val="00D55AD5"/>
    <w:rsid w:val="00D576CA"/>
    <w:rsid w:val="00D605E3"/>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D5D41"/>
    <w:rsid w:val="00DD7D07"/>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34F3"/>
    <w:rsid w:val="00E34188"/>
    <w:rsid w:val="00E34B6E"/>
    <w:rsid w:val="00E35559"/>
    <w:rsid w:val="00E3723A"/>
    <w:rsid w:val="00E37860"/>
    <w:rsid w:val="00E446F1"/>
    <w:rsid w:val="00E46886"/>
    <w:rsid w:val="00E47AEF"/>
    <w:rsid w:val="00E53B75"/>
    <w:rsid w:val="00E54E3B"/>
    <w:rsid w:val="00E5689D"/>
    <w:rsid w:val="00E57565"/>
    <w:rsid w:val="00E61A27"/>
    <w:rsid w:val="00E63838"/>
    <w:rsid w:val="00E64434"/>
    <w:rsid w:val="00E67C51"/>
    <w:rsid w:val="00E72EFC"/>
    <w:rsid w:val="00E758EC"/>
    <w:rsid w:val="00E8234C"/>
    <w:rsid w:val="00E83AA9"/>
    <w:rsid w:val="00E85928"/>
    <w:rsid w:val="00E87822"/>
    <w:rsid w:val="00E90395"/>
    <w:rsid w:val="00E90E49"/>
    <w:rsid w:val="00E916B3"/>
    <w:rsid w:val="00E917F9"/>
    <w:rsid w:val="00E9291C"/>
    <w:rsid w:val="00E93FFE"/>
    <w:rsid w:val="00E94F8A"/>
    <w:rsid w:val="00EA4B16"/>
    <w:rsid w:val="00EA7A41"/>
    <w:rsid w:val="00EB077B"/>
    <w:rsid w:val="00EB1881"/>
    <w:rsid w:val="00EB4EA2"/>
    <w:rsid w:val="00EC27C6"/>
    <w:rsid w:val="00EC4207"/>
    <w:rsid w:val="00EC5653"/>
    <w:rsid w:val="00EC71CE"/>
    <w:rsid w:val="00EC77A7"/>
    <w:rsid w:val="00ED1006"/>
    <w:rsid w:val="00ED1798"/>
    <w:rsid w:val="00EE59C8"/>
    <w:rsid w:val="00EF18FE"/>
    <w:rsid w:val="00EF5787"/>
    <w:rsid w:val="00EF60D0"/>
    <w:rsid w:val="00F04BC7"/>
    <w:rsid w:val="00F0528D"/>
    <w:rsid w:val="00F05C0F"/>
    <w:rsid w:val="00F06C67"/>
    <w:rsid w:val="00F06DFD"/>
    <w:rsid w:val="00F071D1"/>
    <w:rsid w:val="00F07533"/>
    <w:rsid w:val="00F10629"/>
    <w:rsid w:val="00F15FA5"/>
    <w:rsid w:val="00F209B7"/>
    <w:rsid w:val="00F2150C"/>
    <w:rsid w:val="00F2376F"/>
    <w:rsid w:val="00F243D8"/>
    <w:rsid w:val="00F25333"/>
    <w:rsid w:val="00F2714B"/>
    <w:rsid w:val="00F30828"/>
    <w:rsid w:val="00F313D6"/>
    <w:rsid w:val="00F40F0C"/>
    <w:rsid w:val="00F4766C"/>
    <w:rsid w:val="00F5060E"/>
    <w:rsid w:val="00F507D1"/>
    <w:rsid w:val="00F51170"/>
    <w:rsid w:val="00F519AB"/>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446"/>
    <w:rsid w:val="00F8456C"/>
    <w:rsid w:val="00F859D8"/>
    <w:rsid w:val="00F868F5"/>
    <w:rsid w:val="00F9056A"/>
    <w:rsid w:val="00F90F8D"/>
    <w:rsid w:val="00F92782"/>
    <w:rsid w:val="00F93AA9"/>
    <w:rsid w:val="00F94DF1"/>
    <w:rsid w:val="00F96985"/>
    <w:rsid w:val="00F97838"/>
    <w:rsid w:val="00FA2BB3"/>
    <w:rsid w:val="00FB4C80"/>
    <w:rsid w:val="00FB6A6A"/>
    <w:rsid w:val="00FC7429"/>
    <w:rsid w:val="00FD07F6"/>
    <w:rsid w:val="00FD1EC8"/>
    <w:rsid w:val="00FD47ED"/>
    <w:rsid w:val="00FD50CF"/>
    <w:rsid w:val="00FD74DB"/>
    <w:rsid w:val="00FD7660"/>
    <w:rsid w:val="00FE0655"/>
    <w:rsid w:val="00FE2365"/>
    <w:rsid w:val="00FE37D7"/>
    <w:rsid w:val="00FE4C7B"/>
    <w:rsid w:val="00FE5DF6"/>
    <w:rsid w:val="00FE65D3"/>
    <w:rsid w:val="00FE6FC3"/>
    <w:rsid w:val="00FE7336"/>
    <w:rsid w:val="00FE787C"/>
    <w:rsid w:val="00FF344E"/>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E08F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9" w:qFormat="1"/>
    <w:lsdException w:name="heading 4" w:uiPriority="99" w:qFormat="1"/>
    <w:lsdException w:name="heading 5" w:semiHidden="1" w:uiPriority="99" w:unhideWhenUsed="1" w:qFormat="1"/>
    <w:lsdException w:name="heading 6" w:semiHidden="1" w:uiPriority="99"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lsdException w:name="List Bullet" w:semiHidden="1" w:uiPriority="99" w:unhideWhenUsed="1"/>
    <w:lsdException w:name="List Number" w:semiHidden="1" w:uiPriority="99" w:unhideWhenUsed="1"/>
    <w:lsdException w:name="List 2" w:uiPriority="99"/>
    <w:lsdException w:name="List 3" w:uiPriority="99"/>
    <w:lsdException w:name="List 4" w:semiHidden="1" w:uiPriority="99" w:unhideWhenUsed="1"/>
    <w:lsdException w:name="List 5" w:semiHidden="1" w:uiPriority="99"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uiPriority="11"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770F7"/>
    <w:pPr>
      <w:spacing w:after="80"/>
    </w:pPr>
    <w:rPr>
      <w:rFonts w:asciiTheme="minorHAnsi" w:eastAsiaTheme="minorEastAsia" w:hAnsiTheme="minorHAnsi" w:cstheme="minorBidi"/>
      <w:sz w:val="22"/>
      <w:szCs w:val="22"/>
      <w:lang w:eastAsia="zh-CN"/>
    </w:rPr>
  </w:style>
  <w:style w:type="paragraph" w:styleId="Heading1">
    <w:name w:val="heading 1"/>
    <w:aliases w:val="H1,h1,app heading 1,l1,Memo Heading 1,h11,h12,h13,h14,h15,h16,Heading 1_a,heading 1,h17,h111,h121,h131,h141,h151,h161,h18,h112,h122,h132,h142,h152,h162,h19,h113,h123,h133,h143,h153,h163,NMP Heading 1,标题 1,Alt+1,Alt+11,Alt+12,Alt+13,1"/>
    <w:basedOn w:val="Normal"/>
    <w:next w:val="Normal"/>
    <w:link w:val="Heading1Char"/>
    <w:uiPriority w:val="9"/>
    <w:qFormat/>
    <w:rsid w:val="00E61A27"/>
    <w:pPr>
      <w:keepNext/>
      <w:keepLines/>
      <w:pBdr>
        <w:top w:val="single" w:sz="12" w:space="3" w:color="auto"/>
      </w:pBdr>
      <w:spacing w:before="240"/>
      <w:outlineLvl w:val="0"/>
    </w:pPr>
    <w:rPr>
      <w:rFonts w:ascii="Arial" w:eastAsiaTheme="majorEastAsia" w:hAnsi="Arial" w:cstheme="majorBidi"/>
      <w:sz w:val="36"/>
    </w:rPr>
  </w:style>
  <w:style w:type="paragraph" w:styleId="Heading2">
    <w:name w:val="heading 2"/>
    <w:aliases w:val="Head2A,2,H2,UNDERRUBRIK 1-2,DO NOT USE_h2,h2,h21,H2 Char,h2 Char,标题 2"/>
    <w:basedOn w:val="Heading1"/>
    <w:next w:val="Normal"/>
    <w:link w:val="Heading2Char"/>
    <w:uiPriority w:val="9"/>
    <w:qFormat/>
    <w:rsid w:val="00E61A27"/>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1"/>
    <w:uiPriority w:val="99"/>
    <w:qFormat/>
    <w:rsid w:val="00E61A2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标题 4,4H,Heading,4,Memo,5"/>
    <w:basedOn w:val="Heading3"/>
    <w:next w:val="Normal"/>
    <w:link w:val="Heading4Char"/>
    <w:uiPriority w:val="99"/>
    <w:qFormat/>
    <w:rsid w:val="00E61A27"/>
    <w:pPr>
      <w:numPr>
        <w:ilvl w:val="3"/>
      </w:numPr>
      <w:outlineLvl w:val="3"/>
    </w:pPr>
    <w:rPr>
      <w:sz w:val="24"/>
    </w:rPr>
  </w:style>
  <w:style w:type="paragraph" w:styleId="Heading5">
    <w:name w:val="heading 5"/>
    <w:aliases w:val="h5,Heading5"/>
    <w:basedOn w:val="Heading4"/>
    <w:next w:val="Normal"/>
    <w:link w:val="Heading5Char"/>
    <w:uiPriority w:val="99"/>
    <w:qFormat/>
    <w:rsid w:val="00E61A27"/>
    <w:pPr>
      <w:numPr>
        <w:ilvl w:val="4"/>
      </w:numPr>
      <w:outlineLvl w:val="4"/>
    </w:pPr>
    <w:rPr>
      <w:sz w:val="20"/>
    </w:rPr>
  </w:style>
  <w:style w:type="paragraph" w:styleId="Heading6">
    <w:name w:val="heading 6"/>
    <w:basedOn w:val="H6"/>
    <w:next w:val="Normal"/>
    <w:link w:val="Heading6Char"/>
    <w:uiPriority w:val="99"/>
    <w:qFormat/>
    <w:rsid w:val="00E61A27"/>
    <w:pPr>
      <w:numPr>
        <w:ilvl w:val="5"/>
        <w:numId w:val="20"/>
      </w:numPr>
      <w:outlineLvl w:val="5"/>
    </w:pPr>
    <w:rPr>
      <w:rFonts w:eastAsiaTheme="majorEastAsia" w:cstheme="majorBidi"/>
    </w:rPr>
  </w:style>
  <w:style w:type="paragraph" w:styleId="Heading7">
    <w:name w:val="heading 7"/>
    <w:basedOn w:val="H6"/>
    <w:next w:val="Normal"/>
    <w:link w:val="Heading7Char"/>
    <w:uiPriority w:val="99"/>
    <w:qFormat/>
    <w:rsid w:val="00E61A27"/>
    <w:pPr>
      <w:numPr>
        <w:ilvl w:val="6"/>
        <w:numId w:val="20"/>
      </w:numPr>
      <w:outlineLvl w:val="6"/>
    </w:pPr>
    <w:rPr>
      <w:rFonts w:eastAsiaTheme="majorEastAsia" w:cstheme="majorBidi"/>
    </w:rPr>
  </w:style>
  <w:style w:type="paragraph" w:styleId="Heading8">
    <w:name w:val="heading 8"/>
    <w:basedOn w:val="Heading1"/>
    <w:next w:val="Normal"/>
    <w:link w:val="Heading8Char"/>
    <w:uiPriority w:val="99"/>
    <w:qFormat/>
    <w:rsid w:val="00E61A27"/>
    <w:pPr>
      <w:numPr>
        <w:ilvl w:val="7"/>
      </w:numPr>
      <w:outlineLvl w:val="7"/>
    </w:pPr>
  </w:style>
  <w:style w:type="paragraph" w:styleId="Heading9">
    <w:name w:val="heading 9"/>
    <w:basedOn w:val="Heading8"/>
    <w:next w:val="Normal"/>
    <w:link w:val="Heading9Char"/>
    <w:uiPriority w:val="99"/>
    <w:qFormat/>
    <w:rsid w:val="00E61A27"/>
    <w:pPr>
      <w:numPr>
        <w:ilvl w:val="8"/>
      </w:numPr>
      <w:outlineLvl w:val="8"/>
    </w:pPr>
  </w:style>
  <w:style w:type="character" w:default="1" w:styleId="DefaultParagraphFont">
    <w:name w:val="Default Paragraph Font"/>
    <w:uiPriority w:val="1"/>
    <w:semiHidden/>
    <w:unhideWhenUsed/>
    <w:rsid w:val="005770F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770F7"/>
  </w:style>
  <w:style w:type="paragraph" w:styleId="TOC8">
    <w:name w:val="toc 8"/>
    <w:basedOn w:val="TOC1"/>
    <w:uiPriority w:val="99"/>
    <w:semiHidden/>
    <w:rsid w:val="00E61A27"/>
    <w:pPr>
      <w:spacing w:before="180"/>
      <w:ind w:left="2693" w:hanging="2693"/>
    </w:pPr>
    <w:rPr>
      <w:b/>
    </w:rPr>
  </w:style>
  <w:style w:type="paragraph" w:styleId="TOC1">
    <w:name w:val="toc 1"/>
    <w:aliases w:val="Observation TOC2"/>
    <w:basedOn w:val="Normal"/>
    <w:uiPriority w:val="99"/>
    <w:rsid w:val="00E61A27"/>
    <w:pPr>
      <w:keepNext/>
      <w:keepLines/>
      <w:widowControl w:val="0"/>
      <w:tabs>
        <w:tab w:val="right" w:leader="dot" w:pos="9639"/>
      </w:tabs>
      <w:spacing w:before="120"/>
      <w:ind w:left="567" w:right="425" w:hanging="567"/>
    </w:pPr>
    <w:rPr>
      <w:rFonts w:eastAsia="Times New Roman"/>
    </w:rPr>
  </w:style>
  <w:style w:type="paragraph" w:customStyle="1" w:styleId="Figure">
    <w:name w:val="Figure"/>
    <w:basedOn w:val="Normal"/>
    <w:uiPriority w:val="99"/>
    <w:rsid w:val="00E61A27"/>
    <w:pPr>
      <w:numPr>
        <w:numId w:val="26"/>
      </w:numPr>
      <w:spacing w:before="180" w:after="240" w:line="280" w:lineRule="atLeast"/>
      <w:jc w:val="center"/>
    </w:pPr>
    <w:rPr>
      <w:rFonts w:ascii="Arial" w:eastAsia="Times New Roman" w:hAnsi="Arial"/>
      <w:b/>
    </w:rPr>
  </w:style>
  <w:style w:type="paragraph" w:styleId="Caption">
    <w:name w:val="caption"/>
    <w:basedOn w:val="Normal"/>
    <w:next w:val="Normal"/>
    <w:link w:val="CaptionChar"/>
    <w:uiPriority w:val="99"/>
    <w:qFormat/>
    <w:rsid w:val="00E61A27"/>
    <w:rPr>
      <w:rFonts w:eastAsia="Times New Roman"/>
      <w:b/>
      <w:lang w:val="sv-SE" w:eastAsia="ja-JP"/>
    </w:rPr>
  </w:style>
  <w:style w:type="paragraph" w:styleId="TOC5">
    <w:name w:val="toc 5"/>
    <w:aliases w:val="Observation TOC"/>
    <w:basedOn w:val="TOC4"/>
    <w:uiPriority w:val="99"/>
    <w:semiHidden/>
    <w:rsid w:val="00E61A27"/>
    <w:pPr>
      <w:ind w:left="1701" w:hanging="1701"/>
    </w:pPr>
  </w:style>
  <w:style w:type="paragraph" w:styleId="TOC4">
    <w:name w:val="toc 4"/>
    <w:basedOn w:val="TOC3"/>
    <w:uiPriority w:val="99"/>
    <w:semiHidden/>
    <w:rsid w:val="00E61A27"/>
    <w:pPr>
      <w:ind w:left="1418" w:hanging="1418"/>
    </w:pPr>
  </w:style>
  <w:style w:type="paragraph" w:styleId="TOC3">
    <w:name w:val="toc 3"/>
    <w:basedOn w:val="TOC2"/>
    <w:uiPriority w:val="99"/>
    <w:semiHidden/>
    <w:rsid w:val="00E61A27"/>
    <w:pPr>
      <w:ind w:left="1134" w:hanging="1134"/>
    </w:pPr>
  </w:style>
  <w:style w:type="paragraph" w:styleId="TOC2">
    <w:name w:val="toc 2"/>
    <w:basedOn w:val="TOC1"/>
    <w:uiPriority w:val="99"/>
    <w:semiHidden/>
    <w:rsid w:val="00E61A27"/>
    <w:pPr>
      <w:keepNext w:val="0"/>
      <w:spacing w:before="0"/>
      <w:ind w:left="851" w:hanging="851"/>
    </w:pPr>
  </w:style>
  <w:style w:type="paragraph" w:styleId="Index2">
    <w:name w:val="index 2"/>
    <w:basedOn w:val="Index1"/>
    <w:uiPriority w:val="99"/>
    <w:semiHidden/>
    <w:rsid w:val="00E61A27"/>
    <w:pPr>
      <w:ind w:left="284"/>
    </w:pPr>
  </w:style>
  <w:style w:type="paragraph" w:styleId="Index1">
    <w:name w:val="index 1"/>
    <w:basedOn w:val="Normal"/>
    <w:uiPriority w:val="99"/>
    <w:semiHidden/>
    <w:rsid w:val="00E61A27"/>
    <w:pPr>
      <w:keepLines/>
    </w:pPr>
    <w:rPr>
      <w:rFonts w:eastAsia="Times New Roman"/>
    </w:rPr>
  </w:style>
  <w:style w:type="paragraph" w:styleId="DocumentMap">
    <w:name w:val="Document Map"/>
    <w:basedOn w:val="Normal"/>
    <w:link w:val="DocumentMapChar"/>
    <w:uiPriority w:val="99"/>
    <w:semiHidden/>
    <w:rsid w:val="00E61A27"/>
    <w:pPr>
      <w:shd w:val="clear" w:color="auto" w:fill="000080"/>
    </w:pPr>
    <w:rPr>
      <w:rFonts w:eastAsia="Times New Roman"/>
      <w:sz w:val="2"/>
    </w:rPr>
  </w:style>
  <w:style w:type="paragraph" w:styleId="ListNumber2">
    <w:name w:val="List Number 2"/>
    <w:basedOn w:val="ListNumber"/>
    <w:uiPriority w:val="99"/>
    <w:rsid w:val="00E61A27"/>
    <w:pPr>
      <w:ind w:left="851"/>
    </w:pPr>
  </w:style>
  <w:style w:type="paragraph" w:styleId="ListNumber">
    <w:name w:val="List Number"/>
    <w:basedOn w:val="List"/>
    <w:uiPriority w:val="99"/>
    <w:rsid w:val="00E61A27"/>
    <w:rPr>
      <w:rFonts w:eastAsia="Times New Roman"/>
    </w:rPr>
  </w:style>
  <w:style w:type="paragraph" w:styleId="List">
    <w:name w:val="List"/>
    <w:basedOn w:val="Normal"/>
    <w:uiPriority w:val="99"/>
    <w:rsid w:val="00E61A27"/>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E61A27"/>
    <w:pPr>
      <w:widowControl w:val="0"/>
    </w:pPr>
    <w:rPr>
      <w:rFonts w:eastAsia="Times New Roman"/>
    </w:rPr>
  </w:style>
  <w:style w:type="character" w:styleId="FootnoteReference">
    <w:name w:val="footnote reference"/>
    <w:uiPriority w:val="99"/>
    <w:semiHidden/>
    <w:rsid w:val="00E61A27"/>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E61A27"/>
    <w:pPr>
      <w:keepLines/>
      <w:ind w:left="454" w:hanging="454"/>
    </w:pPr>
    <w:rPr>
      <w:rFonts w:eastAsia="Times New Roman"/>
    </w:rPr>
  </w:style>
  <w:style w:type="paragraph" w:customStyle="1" w:styleId="3GPPHeader">
    <w:name w:val="3GPP_Header"/>
    <w:basedOn w:val="Normal"/>
    <w:qFormat/>
    <w:rsid w:val="00AC7789"/>
    <w:pPr>
      <w:tabs>
        <w:tab w:val="left" w:pos="1800"/>
        <w:tab w:val="right" w:pos="9360"/>
      </w:tabs>
      <w:spacing w:after="0"/>
    </w:pPr>
    <w:rPr>
      <w:rFonts w:ascii="Arial" w:hAnsi="Arial"/>
      <w:b/>
    </w:rPr>
  </w:style>
  <w:style w:type="paragraph" w:styleId="TOC9">
    <w:name w:val="toc 9"/>
    <w:basedOn w:val="TOC8"/>
    <w:uiPriority w:val="99"/>
    <w:semiHidden/>
    <w:rsid w:val="00E61A27"/>
    <w:pPr>
      <w:ind w:left="1418" w:hanging="1418"/>
    </w:pPr>
  </w:style>
  <w:style w:type="paragraph" w:styleId="TOC6">
    <w:name w:val="toc 6"/>
    <w:basedOn w:val="TOC5"/>
    <w:next w:val="Normal"/>
    <w:uiPriority w:val="99"/>
    <w:semiHidden/>
    <w:rsid w:val="00E61A27"/>
    <w:pPr>
      <w:ind w:left="1985" w:hanging="1985"/>
    </w:pPr>
  </w:style>
  <w:style w:type="paragraph" w:styleId="TOC7">
    <w:name w:val="toc 7"/>
    <w:basedOn w:val="TOC6"/>
    <w:next w:val="Normal"/>
    <w:uiPriority w:val="99"/>
    <w:semiHidden/>
    <w:rsid w:val="00E61A27"/>
    <w:pPr>
      <w:ind w:left="2268" w:hanging="2268"/>
    </w:pPr>
  </w:style>
  <w:style w:type="paragraph" w:styleId="ListBullet2">
    <w:name w:val="List Bullet 2"/>
    <w:basedOn w:val="ListBullet"/>
    <w:uiPriority w:val="99"/>
    <w:rsid w:val="00E61A27"/>
    <w:pPr>
      <w:ind w:left="851"/>
    </w:pPr>
  </w:style>
  <w:style w:type="paragraph" w:styleId="ListBullet">
    <w:name w:val="List Bullet"/>
    <w:basedOn w:val="List"/>
    <w:uiPriority w:val="99"/>
    <w:rsid w:val="00E61A27"/>
    <w:rPr>
      <w:rFonts w:eastAsia="Times New Roman"/>
    </w:rPr>
  </w:style>
  <w:style w:type="paragraph" w:styleId="ListBullet3">
    <w:name w:val="List Bullet 3"/>
    <w:basedOn w:val="ListBullet2"/>
    <w:uiPriority w:val="99"/>
    <w:rsid w:val="00E61A27"/>
    <w:pPr>
      <w:ind w:left="1135"/>
    </w:pPr>
  </w:style>
  <w:style w:type="paragraph" w:customStyle="1" w:styleId="EQ">
    <w:name w:val="EQ"/>
    <w:basedOn w:val="Normal"/>
    <w:next w:val="Normal"/>
    <w:rsid w:val="00E61A27"/>
    <w:pPr>
      <w:keepLines/>
      <w:tabs>
        <w:tab w:val="center" w:pos="4536"/>
        <w:tab w:val="right" w:pos="9072"/>
      </w:tabs>
    </w:pPr>
    <w:rPr>
      <w:rFonts w:eastAsia="Times New Roman"/>
    </w:rPr>
  </w:style>
  <w:style w:type="paragraph" w:styleId="List2">
    <w:name w:val="List 2"/>
    <w:basedOn w:val="List"/>
    <w:uiPriority w:val="99"/>
    <w:rsid w:val="00E61A27"/>
    <w:pPr>
      <w:ind w:left="851"/>
    </w:pPr>
  </w:style>
  <w:style w:type="paragraph" w:styleId="List3">
    <w:name w:val="List 3"/>
    <w:basedOn w:val="List2"/>
    <w:uiPriority w:val="99"/>
    <w:rsid w:val="00E61A27"/>
    <w:pPr>
      <w:ind w:left="1135"/>
    </w:pPr>
  </w:style>
  <w:style w:type="paragraph" w:styleId="List4">
    <w:name w:val="List 4"/>
    <w:basedOn w:val="List3"/>
    <w:uiPriority w:val="99"/>
    <w:rsid w:val="00E61A27"/>
    <w:pPr>
      <w:ind w:left="1418"/>
    </w:pPr>
  </w:style>
  <w:style w:type="paragraph" w:styleId="List5">
    <w:name w:val="List 5"/>
    <w:basedOn w:val="List4"/>
    <w:uiPriority w:val="99"/>
    <w:rsid w:val="00E61A27"/>
    <w:pPr>
      <w:ind w:left="1702"/>
    </w:pPr>
  </w:style>
  <w:style w:type="paragraph" w:customStyle="1" w:styleId="EditorsNote">
    <w:name w:val="Editor's Note"/>
    <w:basedOn w:val="NO"/>
    <w:uiPriority w:val="99"/>
    <w:rsid w:val="00E61A27"/>
    <w:rPr>
      <w:color w:val="FF0000"/>
    </w:rPr>
  </w:style>
  <w:style w:type="paragraph" w:styleId="ListBullet4">
    <w:name w:val="List Bullet 4"/>
    <w:basedOn w:val="ListBullet3"/>
    <w:uiPriority w:val="99"/>
    <w:rsid w:val="00E61A27"/>
    <w:pPr>
      <w:ind w:left="1418"/>
    </w:pPr>
  </w:style>
  <w:style w:type="paragraph" w:styleId="ListBullet5">
    <w:name w:val="List Bullet 5"/>
    <w:basedOn w:val="ListBullet4"/>
    <w:uiPriority w:val="99"/>
    <w:rsid w:val="00E61A27"/>
    <w:pPr>
      <w:ind w:left="1702"/>
    </w:pPr>
  </w:style>
  <w:style w:type="paragraph" w:styleId="Footer">
    <w:name w:val="footer"/>
    <w:basedOn w:val="Header"/>
    <w:link w:val="FooterChar"/>
    <w:uiPriority w:val="99"/>
    <w:rsid w:val="00E61A27"/>
    <w:pPr>
      <w:jc w:val="center"/>
    </w:pPr>
  </w:style>
  <w:style w:type="paragraph" w:customStyle="1" w:styleId="Reference">
    <w:name w:val="Reference"/>
    <w:basedOn w:val="Normal"/>
    <w:uiPriority w:val="99"/>
    <w:rsid w:val="00E61A27"/>
    <w:pPr>
      <w:keepLines/>
      <w:numPr>
        <w:ilvl w:val="1"/>
        <w:numId w:val="21"/>
      </w:numPr>
    </w:pPr>
    <w:rPr>
      <w:rFonts w:eastAsia="MS Mincho"/>
    </w:rPr>
  </w:style>
  <w:style w:type="paragraph" w:styleId="BalloonText">
    <w:name w:val="Balloon Text"/>
    <w:basedOn w:val="Normal"/>
    <w:link w:val="BalloonTextChar"/>
    <w:uiPriority w:val="99"/>
    <w:semiHidden/>
    <w:rsid w:val="00E61A27"/>
    <w:rPr>
      <w:rFonts w:eastAsia="Times New Roman"/>
    </w:rPr>
  </w:style>
  <w:style w:type="character" w:styleId="PageNumber">
    <w:name w:val="page number"/>
    <w:uiPriority w:val="99"/>
    <w:rsid w:val="00E61A27"/>
    <w:rPr>
      <w:rFonts w:cs="Times New Roman"/>
    </w:rPr>
  </w:style>
  <w:style w:type="paragraph" w:styleId="BodyText">
    <w:name w:val="Body Text"/>
    <w:aliases w:val="bt"/>
    <w:basedOn w:val="Normal"/>
    <w:link w:val="BodyTextChar1"/>
    <w:uiPriority w:val="99"/>
    <w:rsid w:val="00E61A27"/>
    <w:rPr>
      <w:rFonts w:eastAsia="Times New Roman"/>
      <w:sz w:val="24"/>
      <w:lang w:val="sv-SE" w:eastAsia="ja-JP"/>
    </w:rPr>
  </w:style>
  <w:style w:type="character" w:styleId="Hyperlink">
    <w:name w:val="Hyperlink"/>
    <w:uiPriority w:val="99"/>
    <w:rsid w:val="00E61A27"/>
    <w:rPr>
      <w:rFonts w:cs="Times New Roman"/>
      <w:color w:val="0000FF"/>
      <w:u w:val="single"/>
    </w:rPr>
  </w:style>
  <w:style w:type="character" w:styleId="FollowedHyperlink">
    <w:name w:val="FollowedHyperlink"/>
    <w:uiPriority w:val="99"/>
    <w:rsid w:val="00E61A27"/>
    <w:rPr>
      <w:rFonts w:cs="Times New Roman"/>
      <w:color w:val="800080"/>
      <w:u w:val="single"/>
    </w:rPr>
  </w:style>
  <w:style w:type="character" w:styleId="CommentReference">
    <w:name w:val="annotation reference"/>
    <w:uiPriority w:val="99"/>
    <w:semiHidden/>
    <w:rsid w:val="00E61A27"/>
    <w:rPr>
      <w:rFonts w:cs="Times New Roman"/>
      <w:sz w:val="16"/>
    </w:rPr>
  </w:style>
  <w:style w:type="paragraph" w:styleId="CommentText">
    <w:name w:val="annotation text"/>
    <w:basedOn w:val="Normal"/>
    <w:link w:val="CommentTextChar"/>
    <w:uiPriority w:val="99"/>
    <w:semiHidden/>
    <w:rsid w:val="00E61A27"/>
    <w:rPr>
      <w:rFonts w:eastAsia="Times New Roman"/>
      <w:lang w:eastAsia="ja-JP"/>
    </w:rPr>
  </w:style>
  <w:style w:type="paragraph" w:styleId="CommentSubject">
    <w:name w:val="annotation subject"/>
    <w:basedOn w:val="CommentText"/>
    <w:next w:val="CommentText"/>
    <w:link w:val="CommentSubjectChar"/>
    <w:uiPriority w:val="99"/>
    <w:semiHidden/>
    <w:rsid w:val="00E61A27"/>
    <w:rPr>
      <w:b/>
      <w:lang w:eastAsia="en-U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uiPriority w:val="9"/>
    <w:rsid w:val="00E61A27"/>
    <w:rPr>
      <w:rFonts w:ascii="Arial" w:eastAsiaTheme="majorEastAsia" w:hAnsi="Arial" w:cstheme="majorBidi"/>
      <w:sz w:val="36"/>
      <w:lang w:eastAsia="zh-CN"/>
    </w:rPr>
  </w:style>
  <w:style w:type="paragraph" w:customStyle="1" w:styleId="B1">
    <w:name w:val="B1"/>
    <w:basedOn w:val="List"/>
    <w:link w:val="B1Char"/>
    <w:rsid w:val="00E61A27"/>
    <w:rPr>
      <w:rFonts w:eastAsia="Times New Roman"/>
    </w:rPr>
  </w:style>
  <w:style w:type="paragraph" w:customStyle="1" w:styleId="B2">
    <w:name w:val="B2"/>
    <w:basedOn w:val="List2"/>
    <w:link w:val="B2Char"/>
    <w:uiPriority w:val="99"/>
    <w:rsid w:val="00E61A27"/>
    <w:rPr>
      <w:rFonts w:eastAsia="Times New Roman"/>
    </w:rPr>
  </w:style>
  <w:style w:type="paragraph" w:customStyle="1" w:styleId="B3">
    <w:name w:val="B3"/>
    <w:basedOn w:val="List3"/>
    <w:link w:val="B3Char"/>
    <w:rsid w:val="00E61A27"/>
    <w:rPr>
      <w:rFonts w:eastAsia="Times New Roman"/>
    </w:rPr>
  </w:style>
  <w:style w:type="paragraph" w:customStyle="1" w:styleId="B4">
    <w:name w:val="B4"/>
    <w:basedOn w:val="List4"/>
    <w:uiPriority w:val="99"/>
    <w:rsid w:val="00E61A27"/>
    <w:rPr>
      <w:rFonts w:eastAsia="Times New Roman"/>
    </w:rPr>
  </w:style>
  <w:style w:type="paragraph" w:customStyle="1" w:styleId="Proposal">
    <w:name w:val="Proposal"/>
    <w:basedOn w:val="Normal"/>
    <w:qFormat/>
    <w:rsid w:val="00AC7789"/>
    <w:pPr>
      <w:numPr>
        <w:numId w:val="3"/>
      </w:numPr>
      <w:tabs>
        <w:tab w:val="clear" w:pos="1304"/>
        <w:tab w:val="left" w:pos="1701"/>
      </w:tabs>
      <w:ind w:left="1701" w:hanging="1701"/>
    </w:pPr>
    <w:rPr>
      <w:b/>
      <w:bCs/>
    </w:rPr>
  </w:style>
  <w:style w:type="character" w:customStyle="1" w:styleId="BodyTextChar">
    <w:name w:val="Body Text Char"/>
    <w:aliases w:val="bt Char"/>
    <w:uiPriority w:val="99"/>
    <w:rsid w:val="00E61A27"/>
    <w:rPr>
      <w:rFonts w:ascii="Times New Roman" w:hAnsi="Times New Roman" w:cs="Times New Roman"/>
      <w:sz w:val="20"/>
      <w:szCs w:val="20"/>
      <w:lang w:val="en-GB" w:eastAsia="en-US"/>
    </w:rPr>
  </w:style>
  <w:style w:type="paragraph" w:customStyle="1" w:styleId="B5">
    <w:name w:val="B5"/>
    <w:basedOn w:val="List5"/>
    <w:uiPriority w:val="99"/>
    <w:rsid w:val="00E61A27"/>
    <w:rPr>
      <w:rFonts w:eastAsia="Times New Roman"/>
    </w:rPr>
  </w:style>
  <w:style w:type="paragraph" w:customStyle="1" w:styleId="EX">
    <w:name w:val="EX"/>
    <w:basedOn w:val="Normal"/>
    <w:uiPriority w:val="99"/>
    <w:rsid w:val="00E61A27"/>
    <w:pPr>
      <w:keepLines/>
      <w:ind w:left="1702" w:hanging="1418"/>
    </w:pPr>
    <w:rPr>
      <w:rFonts w:eastAsia="Times New Roman"/>
    </w:rPr>
  </w:style>
  <w:style w:type="paragraph" w:customStyle="1" w:styleId="EW">
    <w:name w:val="EW"/>
    <w:basedOn w:val="EX"/>
    <w:uiPriority w:val="99"/>
    <w:rsid w:val="00E61A27"/>
  </w:style>
  <w:style w:type="paragraph" w:customStyle="1" w:styleId="TAL">
    <w:name w:val="TAL"/>
    <w:basedOn w:val="Normal"/>
    <w:link w:val="TALCar"/>
    <w:uiPriority w:val="99"/>
    <w:rsid w:val="00E61A27"/>
    <w:pPr>
      <w:keepNext/>
      <w:keepLines/>
    </w:pPr>
    <w:rPr>
      <w:rFonts w:ascii="Arial" w:eastAsia="Times New Roman" w:hAnsi="Arial"/>
      <w:sz w:val="18"/>
    </w:rPr>
  </w:style>
  <w:style w:type="paragraph" w:customStyle="1" w:styleId="TAC">
    <w:name w:val="TAC"/>
    <w:basedOn w:val="TAL"/>
    <w:link w:val="TACChar"/>
    <w:rsid w:val="00E61A27"/>
    <w:pPr>
      <w:jc w:val="center"/>
    </w:pPr>
  </w:style>
  <w:style w:type="paragraph" w:customStyle="1" w:styleId="TAH">
    <w:name w:val="TAH"/>
    <w:basedOn w:val="TAC"/>
    <w:link w:val="TAHCar"/>
    <w:rsid w:val="00E61A27"/>
    <w:rPr>
      <w:b/>
    </w:rPr>
  </w:style>
  <w:style w:type="paragraph" w:customStyle="1" w:styleId="TAN">
    <w:name w:val="TAN"/>
    <w:basedOn w:val="TAL"/>
    <w:link w:val="TANChar"/>
    <w:uiPriority w:val="99"/>
    <w:rsid w:val="00E61A27"/>
    <w:pPr>
      <w:ind w:left="851" w:hanging="851"/>
    </w:pPr>
    <w:rPr>
      <w:sz w:val="20"/>
    </w:rPr>
  </w:style>
  <w:style w:type="paragraph" w:customStyle="1" w:styleId="TAR">
    <w:name w:val="TAR"/>
    <w:basedOn w:val="TAL"/>
    <w:uiPriority w:val="99"/>
    <w:rsid w:val="00E61A27"/>
    <w:pPr>
      <w:jc w:val="right"/>
    </w:pPr>
  </w:style>
  <w:style w:type="paragraph" w:customStyle="1" w:styleId="TH">
    <w:name w:val="TH"/>
    <w:basedOn w:val="Normal"/>
    <w:link w:val="THChar"/>
    <w:rsid w:val="00E61A27"/>
    <w:pPr>
      <w:keepNext/>
      <w:keepLines/>
      <w:spacing w:before="60"/>
      <w:jc w:val="center"/>
    </w:pPr>
    <w:rPr>
      <w:rFonts w:ascii="Arial" w:eastAsia="Times New Roman" w:hAnsi="Arial"/>
      <w:b/>
    </w:rPr>
  </w:style>
  <w:style w:type="paragraph" w:customStyle="1" w:styleId="TF">
    <w:name w:val="TF"/>
    <w:basedOn w:val="TH"/>
    <w:uiPriority w:val="99"/>
    <w:rsid w:val="00E61A27"/>
    <w:pPr>
      <w:keepNext w:val="0"/>
      <w:spacing w:before="0" w:after="240"/>
    </w:pPr>
  </w:style>
  <w:style w:type="paragraph" w:customStyle="1" w:styleId="TT">
    <w:name w:val="TT"/>
    <w:basedOn w:val="Heading1"/>
    <w:next w:val="Normal"/>
    <w:uiPriority w:val="99"/>
    <w:rsid w:val="00E61A27"/>
    <w:pPr>
      <w:outlineLvl w:val="9"/>
    </w:pPr>
    <w:rPr>
      <w:rFonts w:eastAsia="Times New Roman" w:cs="Times New Roman"/>
    </w:rPr>
  </w:style>
  <w:style w:type="paragraph" w:customStyle="1" w:styleId="ZA">
    <w:name w:val="ZA"/>
    <w:uiPriority w:val="99"/>
    <w:rsid w:val="00E61A2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uiPriority w:val="99"/>
    <w:rsid w:val="00E61A27"/>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uiPriority w:val="99"/>
    <w:rsid w:val="00E61A27"/>
    <w:pPr>
      <w:framePr w:wrap="notBeside" w:vAnchor="page" w:hAnchor="margin" w:y="15764"/>
      <w:widowControl w:val="0"/>
    </w:pPr>
    <w:rPr>
      <w:rFonts w:ascii="Arial" w:hAnsi="Arial"/>
      <w:noProof/>
      <w:sz w:val="32"/>
      <w:lang w:val="en-GB"/>
    </w:rPr>
  </w:style>
  <w:style w:type="paragraph" w:customStyle="1" w:styleId="ZG">
    <w:name w:val="ZG"/>
    <w:uiPriority w:val="99"/>
    <w:rsid w:val="00E61A27"/>
    <w:pPr>
      <w:framePr w:wrap="notBeside" w:vAnchor="page" w:hAnchor="margin" w:xAlign="right" w:y="6805"/>
      <w:widowControl w:val="0"/>
      <w:jc w:val="right"/>
    </w:pPr>
    <w:rPr>
      <w:rFonts w:ascii="Arial" w:hAnsi="Arial"/>
      <w:noProof/>
      <w:lang w:val="en-GB"/>
    </w:rPr>
  </w:style>
  <w:style w:type="character" w:customStyle="1" w:styleId="ZGSM">
    <w:name w:val="ZGSM"/>
    <w:uiPriority w:val="99"/>
    <w:rsid w:val="00E61A27"/>
  </w:style>
  <w:style w:type="paragraph" w:customStyle="1" w:styleId="ZH">
    <w:name w:val="ZH"/>
    <w:uiPriority w:val="99"/>
    <w:rsid w:val="00E61A27"/>
    <w:pPr>
      <w:framePr w:wrap="notBeside" w:vAnchor="page" w:hAnchor="margin" w:xAlign="center" w:y="6805"/>
      <w:widowControl w:val="0"/>
    </w:pPr>
    <w:rPr>
      <w:rFonts w:ascii="Arial" w:hAnsi="Arial"/>
      <w:noProof/>
      <w:lang w:val="en-GB"/>
    </w:rPr>
  </w:style>
  <w:style w:type="paragraph" w:customStyle="1" w:styleId="ZT">
    <w:name w:val="ZT"/>
    <w:uiPriority w:val="99"/>
    <w:rsid w:val="00E61A27"/>
    <w:pPr>
      <w:framePr w:wrap="notBeside" w:hAnchor="margin" w:yAlign="center"/>
      <w:widowControl w:val="0"/>
      <w:spacing w:line="240" w:lineRule="atLeast"/>
      <w:jc w:val="right"/>
    </w:pPr>
    <w:rPr>
      <w:rFonts w:ascii="Arial" w:hAnsi="Arial"/>
      <w:b/>
      <w:sz w:val="34"/>
      <w:lang w:val="en-GB"/>
    </w:rPr>
  </w:style>
  <w:style w:type="paragraph" w:customStyle="1" w:styleId="ZTD">
    <w:name w:val="ZTD"/>
    <w:basedOn w:val="ZB"/>
    <w:uiPriority w:val="99"/>
    <w:rsid w:val="00E61A27"/>
    <w:pPr>
      <w:framePr w:hRule="auto" w:wrap="notBeside" w:y="852"/>
    </w:pPr>
    <w:rPr>
      <w:i w:val="0"/>
      <w:sz w:val="40"/>
    </w:rPr>
  </w:style>
  <w:style w:type="paragraph" w:customStyle="1" w:styleId="ZU">
    <w:name w:val="ZU"/>
    <w:uiPriority w:val="99"/>
    <w:rsid w:val="00E61A2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uiPriority w:val="99"/>
    <w:rsid w:val="00E61A27"/>
    <w:pPr>
      <w:framePr w:wrap="notBeside" w:y="16161"/>
    </w:pPr>
  </w:style>
  <w:style w:type="paragraph" w:customStyle="1" w:styleId="FP">
    <w:name w:val="FP"/>
    <w:basedOn w:val="Normal"/>
    <w:uiPriority w:val="99"/>
    <w:rsid w:val="00E61A27"/>
    <w:rPr>
      <w:rFonts w:eastAsia="Times New Roman"/>
    </w:rPr>
  </w:style>
  <w:style w:type="paragraph" w:customStyle="1" w:styleId="Observation">
    <w:name w:val="Observation"/>
    <w:basedOn w:val="Proposal"/>
    <w:qFormat/>
    <w:rsid w:val="00AC7789"/>
    <w:pPr>
      <w:numPr>
        <w:numId w:val="13"/>
      </w:numPr>
      <w:ind w:left="1701" w:hanging="1701"/>
    </w:pPr>
  </w:style>
  <w:style w:type="paragraph" w:styleId="TableofFigures">
    <w:name w:val="table of figures"/>
    <w:basedOn w:val="Normal"/>
    <w:next w:val="Normal"/>
    <w:uiPriority w:val="99"/>
    <w:rsid w:val="00AC7789"/>
    <w:pPr>
      <w:ind w:left="1418" w:hanging="1418"/>
    </w:pPr>
    <w:rPr>
      <w:b/>
    </w:rPr>
  </w:style>
  <w:style w:type="paragraph" w:styleId="Index4">
    <w:name w:val="index 4"/>
    <w:basedOn w:val="Normal"/>
    <w:next w:val="Normal"/>
    <w:autoRedefine/>
    <w:rsid w:val="00AC7789"/>
    <w:pPr>
      <w:ind w:left="800" w:hanging="200"/>
    </w:pPr>
  </w:style>
  <w:style w:type="paragraph" w:styleId="ListParagraph">
    <w:name w:val="List Paragraph"/>
    <w:basedOn w:val="Normal"/>
    <w:link w:val="ListParagraphChar"/>
    <w:uiPriority w:val="34"/>
    <w:qFormat/>
    <w:rsid w:val="00E61A27"/>
    <w:pPr>
      <w:ind w:left="720"/>
      <w:contextualSpacing/>
    </w:pPr>
  </w:style>
  <w:style w:type="character" w:customStyle="1" w:styleId="ListParagraphChar">
    <w:name w:val="List Paragraph Char"/>
    <w:link w:val="ListParagraph"/>
    <w:uiPriority w:val="34"/>
    <w:locked/>
    <w:rsid w:val="00BF7642"/>
    <w:rPr>
      <w:rFonts w:ascii="Times New Roman" w:eastAsiaTheme="minorEastAsia" w:hAnsi="Times New Roman"/>
      <w:sz w:val="22"/>
      <w:lang w:eastAsia="zh-CN"/>
    </w:rPr>
  </w:style>
  <w:style w:type="table" w:styleId="TableGrid">
    <w:name w:val="Table Grid"/>
    <w:basedOn w:val="TableNormal"/>
    <w:uiPriority w:val="99"/>
    <w:rsid w:val="00E61A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ead2A Char,2 Char,H2 Char1,UNDERRUBRIK 1-2 Char,DO NOT USE_h2 Char,h2 Char1,h21 Char,H2 Char Char,h2 Char Char,标题 2 Char"/>
    <w:link w:val="Heading2"/>
    <w:uiPriority w:val="9"/>
    <w:rsid w:val="00E61A27"/>
    <w:rPr>
      <w:rFonts w:ascii="Arial" w:eastAsiaTheme="majorEastAsia" w:hAnsi="Arial" w:cstheme="majorBidi"/>
      <w:sz w:val="32"/>
      <w:lang w:eastAsia="zh-CN"/>
    </w:rPr>
  </w:style>
  <w:style w:type="character" w:customStyle="1" w:styleId="Heading3Char">
    <w:name w:val="Heading 3 Char"/>
    <w:basedOn w:val="DefaultParagraphFont"/>
    <w:uiPriority w:val="9"/>
    <w:semiHidden/>
    <w:rsid w:val="00E61A27"/>
    <w:rPr>
      <w:rFonts w:asciiTheme="majorHAnsi" w:eastAsiaTheme="majorEastAsia" w:hAnsiTheme="majorHAnsi" w:cstheme="majorBidi"/>
      <w:b/>
      <w:bCs/>
      <w:color w:val="4F81BD" w:themeColor="accent1"/>
      <w:sz w:val="20"/>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rsid w:val="00E61A27"/>
    <w:rPr>
      <w:rFonts w:ascii="Arial" w:eastAsiaTheme="majorEastAsia" w:hAnsi="Arial" w:cstheme="majorBidi"/>
      <w:sz w:val="24"/>
      <w:lang w:eastAsia="zh-CN"/>
    </w:rPr>
  </w:style>
  <w:style w:type="character" w:customStyle="1" w:styleId="Heading5Char">
    <w:name w:val="Heading 5 Char"/>
    <w:aliases w:val="h5 Char,Heading5 Char"/>
    <w:link w:val="Heading5"/>
    <w:uiPriority w:val="99"/>
    <w:rsid w:val="00E61A27"/>
    <w:rPr>
      <w:rFonts w:ascii="Arial" w:eastAsiaTheme="majorEastAsia" w:hAnsi="Arial" w:cstheme="majorBidi"/>
      <w:lang w:eastAsia="zh-CN"/>
    </w:rPr>
  </w:style>
  <w:style w:type="character" w:customStyle="1" w:styleId="Heading6Char">
    <w:name w:val="Heading 6 Char"/>
    <w:link w:val="Heading6"/>
    <w:uiPriority w:val="99"/>
    <w:rsid w:val="00E61A27"/>
    <w:rPr>
      <w:rFonts w:ascii="Arial" w:eastAsiaTheme="majorEastAsia" w:hAnsi="Arial" w:cstheme="majorBidi"/>
      <w:lang w:eastAsia="zh-CN"/>
    </w:rPr>
  </w:style>
  <w:style w:type="character" w:customStyle="1" w:styleId="Heading7Char">
    <w:name w:val="Heading 7 Char"/>
    <w:link w:val="Heading7"/>
    <w:uiPriority w:val="99"/>
    <w:rsid w:val="00E61A27"/>
    <w:rPr>
      <w:rFonts w:ascii="Arial" w:eastAsiaTheme="majorEastAsia" w:hAnsi="Arial" w:cstheme="majorBidi"/>
      <w:lang w:eastAsia="zh-CN"/>
    </w:rPr>
  </w:style>
  <w:style w:type="character" w:customStyle="1" w:styleId="Heading8Char">
    <w:name w:val="Heading 8 Char"/>
    <w:link w:val="Heading8"/>
    <w:uiPriority w:val="99"/>
    <w:rsid w:val="00E61A27"/>
    <w:rPr>
      <w:rFonts w:ascii="Arial" w:eastAsiaTheme="majorEastAsia" w:hAnsi="Arial" w:cstheme="majorBidi"/>
      <w:sz w:val="36"/>
      <w:lang w:eastAsia="zh-CN"/>
    </w:rPr>
  </w:style>
  <w:style w:type="character" w:customStyle="1" w:styleId="Heading9Char">
    <w:name w:val="Heading 9 Char"/>
    <w:link w:val="Heading9"/>
    <w:uiPriority w:val="99"/>
    <w:rsid w:val="00E61A27"/>
    <w:rPr>
      <w:rFonts w:ascii="Arial" w:eastAsiaTheme="majorEastAsia" w:hAnsi="Arial" w:cstheme="majorBidi"/>
      <w:sz w:val="36"/>
      <w:lang w:eastAsia="zh-CN"/>
    </w:rPr>
  </w:style>
  <w:style w:type="paragraph" w:styleId="Title">
    <w:name w:val="Title"/>
    <w:basedOn w:val="Normal"/>
    <w:next w:val="Normal"/>
    <w:link w:val="TitleChar"/>
    <w:uiPriority w:val="10"/>
    <w:qFormat/>
    <w:rsid w:val="00E61A27"/>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uiPriority w:val="10"/>
    <w:rsid w:val="00E61A27"/>
    <w:rPr>
      <w:rFonts w:asciiTheme="majorHAnsi" w:eastAsiaTheme="majorEastAsia" w:hAnsiTheme="majorHAnsi" w:cstheme="majorBidi"/>
      <w:b/>
      <w:bCs/>
      <w:kern w:val="28"/>
      <w:sz w:val="32"/>
      <w:szCs w:val="32"/>
      <w:lang w:eastAsia="zh-CN"/>
    </w:rPr>
  </w:style>
  <w:style w:type="paragraph" w:styleId="Subtitle">
    <w:name w:val="Subtitle"/>
    <w:basedOn w:val="Normal"/>
    <w:next w:val="Normal"/>
    <w:link w:val="SubtitleChar"/>
    <w:uiPriority w:val="11"/>
    <w:qFormat/>
    <w:rsid w:val="00E61A27"/>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11"/>
    <w:rsid w:val="00E61A27"/>
    <w:rPr>
      <w:rFonts w:asciiTheme="majorHAnsi" w:eastAsiaTheme="majorEastAsia" w:hAnsiTheme="majorHAnsi" w:cstheme="majorBidi"/>
      <w:sz w:val="24"/>
      <w:szCs w:val="24"/>
      <w:lang w:eastAsia="zh-CN"/>
    </w:rPr>
  </w:style>
  <w:style w:type="character" w:styleId="Strong">
    <w:name w:val="Strong"/>
    <w:uiPriority w:val="22"/>
    <w:qFormat/>
    <w:rsid w:val="00E61A27"/>
    <w:rPr>
      <w:b/>
      <w:bCs/>
    </w:rPr>
  </w:style>
  <w:style w:type="character" w:styleId="Emphasis">
    <w:name w:val="Emphasis"/>
    <w:uiPriority w:val="20"/>
    <w:qFormat/>
    <w:rsid w:val="00E61A27"/>
    <w:rPr>
      <w:i/>
      <w:iCs/>
    </w:rPr>
  </w:style>
  <w:style w:type="paragraph" w:styleId="NoSpacing">
    <w:name w:val="No Spacing"/>
    <w:basedOn w:val="Normal"/>
    <w:uiPriority w:val="1"/>
    <w:qFormat/>
    <w:rsid w:val="00E61A27"/>
  </w:style>
  <w:style w:type="paragraph" w:styleId="Quote">
    <w:name w:val="Quote"/>
    <w:basedOn w:val="Normal"/>
    <w:next w:val="Normal"/>
    <w:link w:val="QuoteChar"/>
    <w:uiPriority w:val="29"/>
    <w:qFormat/>
    <w:rsid w:val="00E61A27"/>
    <w:rPr>
      <w:i/>
      <w:iCs/>
      <w:color w:val="000000" w:themeColor="text1"/>
    </w:rPr>
  </w:style>
  <w:style w:type="character" w:customStyle="1" w:styleId="QuoteChar">
    <w:name w:val="Quote Char"/>
    <w:basedOn w:val="DefaultParagraphFont"/>
    <w:link w:val="Quote"/>
    <w:uiPriority w:val="29"/>
    <w:rsid w:val="00E61A27"/>
    <w:rPr>
      <w:rFonts w:ascii="Times New Roman" w:eastAsiaTheme="minorEastAsia" w:hAnsi="Times New Roman"/>
      <w:i/>
      <w:iCs/>
      <w:color w:val="000000" w:themeColor="text1"/>
      <w:sz w:val="22"/>
      <w:lang w:eastAsia="zh-CN"/>
    </w:rPr>
  </w:style>
  <w:style w:type="paragraph" w:styleId="IntenseQuote">
    <w:name w:val="Intense Quote"/>
    <w:basedOn w:val="Normal"/>
    <w:next w:val="Normal"/>
    <w:link w:val="IntenseQuoteChar"/>
    <w:uiPriority w:val="30"/>
    <w:qFormat/>
    <w:rsid w:val="00E61A27"/>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E61A27"/>
    <w:rPr>
      <w:rFonts w:ascii="Times New Roman" w:eastAsiaTheme="minorEastAsia" w:hAnsi="Times New Roman"/>
      <w:b/>
      <w:bCs/>
      <w:i/>
      <w:iCs/>
      <w:color w:val="4F81BD" w:themeColor="accent1"/>
      <w:sz w:val="22"/>
      <w:lang w:eastAsia="zh-CN"/>
    </w:rPr>
  </w:style>
  <w:style w:type="character" w:styleId="SubtleEmphasis">
    <w:name w:val="Subtle Emphasis"/>
    <w:uiPriority w:val="19"/>
    <w:qFormat/>
    <w:rsid w:val="00E61A27"/>
    <w:rPr>
      <w:i/>
      <w:iCs/>
      <w:color w:val="808080" w:themeColor="text1" w:themeTint="7F"/>
    </w:rPr>
  </w:style>
  <w:style w:type="character" w:styleId="IntenseEmphasis">
    <w:name w:val="Intense Emphasis"/>
    <w:qFormat/>
    <w:rsid w:val="00E61A27"/>
    <w:rPr>
      <w:b/>
      <w:bCs/>
      <w:i/>
      <w:iCs/>
      <w:color w:val="4F81BD" w:themeColor="accent1"/>
    </w:rPr>
  </w:style>
  <w:style w:type="character" w:styleId="SubtleReference">
    <w:name w:val="Subtle Reference"/>
    <w:uiPriority w:val="31"/>
    <w:qFormat/>
    <w:rsid w:val="00E61A27"/>
    <w:rPr>
      <w:smallCaps/>
      <w:color w:val="C0504D" w:themeColor="accent2"/>
      <w:u w:val="single"/>
    </w:rPr>
  </w:style>
  <w:style w:type="character" w:styleId="IntenseReference">
    <w:name w:val="Intense Reference"/>
    <w:uiPriority w:val="32"/>
    <w:qFormat/>
    <w:rsid w:val="00E61A27"/>
    <w:rPr>
      <w:b/>
      <w:bCs/>
      <w:smallCaps/>
      <w:color w:val="C0504D" w:themeColor="accent2"/>
      <w:spacing w:val="5"/>
      <w:u w:val="single"/>
    </w:rPr>
  </w:style>
  <w:style w:type="character" w:styleId="BookTitle">
    <w:name w:val="Book Title"/>
    <w:uiPriority w:val="33"/>
    <w:qFormat/>
    <w:rsid w:val="00E61A27"/>
    <w:rPr>
      <w:b/>
      <w:bCs/>
      <w:smallCaps/>
      <w:spacing w:val="5"/>
    </w:rPr>
  </w:style>
  <w:style w:type="paragraph" w:styleId="TOCHeading">
    <w:name w:val="TOC Heading"/>
    <w:basedOn w:val="Heading1"/>
    <w:next w:val="Normal"/>
    <w:uiPriority w:val="39"/>
    <w:semiHidden/>
    <w:unhideWhenUsed/>
    <w:qFormat/>
    <w:rsid w:val="00E61A27"/>
    <w:pPr>
      <w:keepLines w:val="0"/>
      <w:pBdr>
        <w:top w:val="none" w:sz="0" w:space="0" w:color="auto"/>
      </w:pBdr>
      <w:spacing w:after="60"/>
      <w:outlineLvl w:val="9"/>
    </w:pPr>
    <w:rPr>
      <w:rFonts w:asciiTheme="majorHAnsi" w:hAnsiTheme="majorHAnsi"/>
      <w:b/>
      <w:bCs/>
      <w:kern w:val="32"/>
      <w:sz w:val="32"/>
      <w:szCs w:val="32"/>
    </w:rPr>
  </w:style>
  <w:style w:type="paragraph" w:customStyle="1" w:styleId="H6">
    <w:name w:val="H6"/>
    <w:basedOn w:val="Heading5"/>
    <w:next w:val="Normal"/>
    <w:rsid w:val="00E61A27"/>
    <w:pPr>
      <w:numPr>
        <w:ilvl w:val="0"/>
      </w:numPr>
      <w:outlineLvl w:val="9"/>
    </w:pPr>
    <w:rPr>
      <w:rFonts w:eastAsia="Times New Roman" w:cs="Times New Roman"/>
    </w:rPr>
  </w:style>
  <w:style w:type="character" w:customStyle="1" w:styleId="TAHCar">
    <w:name w:val="TAH Car"/>
    <w:link w:val="TAH"/>
    <w:locked/>
    <w:rsid w:val="00E61A27"/>
    <w:rPr>
      <w:rFonts w:ascii="Arial" w:hAnsi="Arial"/>
      <w:b/>
      <w:sz w:val="18"/>
      <w:lang w:eastAsia="zh-CN"/>
    </w:rPr>
  </w:style>
  <w:style w:type="character" w:customStyle="1" w:styleId="TACChar">
    <w:name w:val="TAC Char"/>
    <w:link w:val="TAC"/>
    <w:locked/>
    <w:rsid w:val="00E61A27"/>
    <w:rPr>
      <w:rFonts w:ascii="Arial" w:hAnsi="Arial"/>
      <w:sz w:val="18"/>
      <w:lang w:eastAsia="zh-CN"/>
    </w:rPr>
  </w:style>
  <w:style w:type="character" w:customStyle="1" w:styleId="TALCar">
    <w:name w:val="TAL Car"/>
    <w:link w:val="TAL"/>
    <w:uiPriority w:val="99"/>
    <w:locked/>
    <w:rsid w:val="00E61A27"/>
    <w:rPr>
      <w:rFonts w:ascii="Arial" w:hAnsi="Arial"/>
      <w:sz w:val="18"/>
      <w:lang w:eastAsia="zh-CN"/>
    </w:rPr>
  </w:style>
  <w:style w:type="character" w:customStyle="1" w:styleId="THChar">
    <w:name w:val="TH Char"/>
    <w:link w:val="TH"/>
    <w:locked/>
    <w:rsid w:val="00E61A27"/>
    <w:rPr>
      <w:rFonts w:ascii="Arial" w:hAnsi="Arial"/>
      <w:b/>
      <w:sz w:val="22"/>
      <w:lang w:eastAsia="zh-CN"/>
    </w:rPr>
  </w:style>
  <w:style w:type="paragraph" w:customStyle="1" w:styleId="NO">
    <w:name w:val="NO"/>
    <w:basedOn w:val="Normal"/>
    <w:link w:val="NOChar"/>
    <w:uiPriority w:val="99"/>
    <w:rsid w:val="00E61A27"/>
    <w:pPr>
      <w:keepLines/>
      <w:ind w:left="1135" w:hanging="851"/>
    </w:pPr>
    <w:rPr>
      <w:rFonts w:eastAsia="Times New Roman"/>
    </w:rPr>
  </w:style>
  <w:style w:type="character" w:customStyle="1" w:styleId="NOChar">
    <w:name w:val="NO Char"/>
    <w:link w:val="NO"/>
    <w:uiPriority w:val="99"/>
    <w:locked/>
    <w:rsid w:val="00E61A27"/>
    <w:rPr>
      <w:rFonts w:ascii="Times New Roman" w:hAnsi="Times New Roman"/>
      <w:sz w:val="22"/>
      <w:lang w:eastAsia="zh-CN"/>
    </w:rPr>
  </w:style>
  <w:style w:type="paragraph" w:customStyle="1" w:styleId="LD">
    <w:name w:val="LD"/>
    <w:uiPriority w:val="99"/>
    <w:rsid w:val="00E61A27"/>
    <w:pPr>
      <w:keepNext/>
      <w:keepLines/>
      <w:spacing w:line="180" w:lineRule="exact"/>
    </w:pPr>
    <w:rPr>
      <w:rFonts w:ascii="Courier New" w:hAnsi="Courier New"/>
      <w:noProof/>
      <w:lang w:val="en-GB"/>
    </w:rPr>
  </w:style>
  <w:style w:type="paragraph" w:customStyle="1" w:styleId="NW">
    <w:name w:val="NW"/>
    <w:basedOn w:val="NO"/>
    <w:uiPriority w:val="99"/>
    <w:rsid w:val="00E61A27"/>
  </w:style>
  <w:style w:type="paragraph" w:customStyle="1" w:styleId="NF">
    <w:name w:val="NF"/>
    <w:basedOn w:val="NO"/>
    <w:uiPriority w:val="99"/>
    <w:rsid w:val="00E61A27"/>
    <w:pPr>
      <w:keepNext/>
    </w:pPr>
    <w:rPr>
      <w:rFonts w:ascii="Arial" w:hAnsi="Arial"/>
      <w:sz w:val="18"/>
    </w:rPr>
  </w:style>
  <w:style w:type="paragraph" w:customStyle="1" w:styleId="PL">
    <w:name w:val="PL"/>
    <w:link w:val="PLChar"/>
    <w:uiPriority w:val="99"/>
    <w:rsid w:val="00E6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lang w:val="en-GB"/>
    </w:rPr>
  </w:style>
  <w:style w:type="character" w:customStyle="1" w:styleId="PLChar">
    <w:name w:val="PL Char"/>
    <w:link w:val="PL"/>
    <w:uiPriority w:val="99"/>
    <w:locked/>
    <w:rsid w:val="00E61A27"/>
    <w:rPr>
      <w:rFonts w:ascii="Courier New" w:hAnsi="Courier New"/>
      <w:noProof/>
      <w:lang w:val="en-GB"/>
    </w:rPr>
  </w:style>
  <w:style w:type="character" w:customStyle="1" w:styleId="TANChar">
    <w:name w:val="TAN Char"/>
    <w:link w:val="TAN"/>
    <w:uiPriority w:val="99"/>
    <w:locked/>
    <w:rsid w:val="00E61A27"/>
    <w:rPr>
      <w:rFonts w:ascii="Arial" w:hAnsi="Arial"/>
      <w:lang w:eastAsia="zh-CN"/>
    </w:rPr>
  </w:style>
  <w:style w:type="character" w:customStyle="1" w:styleId="B1Char">
    <w:name w:val="B1 Char"/>
    <w:link w:val="B1"/>
    <w:locked/>
    <w:rsid w:val="00E61A27"/>
    <w:rPr>
      <w:rFonts w:ascii="Times New Roman" w:hAnsi="Times New Roman"/>
      <w:sz w:val="22"/>
      <w:lang w:eastAsia="zh-CN"/>
    </w:rPr>
  </w:style>
  <w:style w:type="character" w:customStyle="1" w:styleId="B2Char">
    <w:name w:val="B2 Char"/>
    <w:link w:val="B2"/>
    <w:uiPriority w:val="99"/>
    <w:locked/>
    <w:rsid w:val="00E61A27"/>
    <w:rPr>
      <w:rFonts w:ascii="Times New Roman" w:hAnsi="Times New Roman"/>
      <w:sz w:val="22"/>
      <w:lang w:eastAsia="zh-CN"/>
    </w:rPr>
  </w:style>
  <w:style w:type="character" w:customStyle="1" w:styleId="B3Char">
    <w:name w:val="B3 Char"/>
    <w:link w:val="B3"/>
    <w:locked/>
    <w:rsid w:val="00E61A27"/>
    <w:rPr>
      <w:rFonts w:ascii="Times New Roman" w:hAnsi="Times New Roman"/>
      <w:sz w:val="22"/>
      <w:lang w:eastAsia="zh-CN"/>
    </w:rPr>
  </w:style>
  <w:style w:type="paragraph" w:customStyle="1" w:styleId="CRCoverPage">
    <w:name w:val="CR Cover Page"/>
    <w:uiPriority w:val="99"/>
    <w:rsid w:val="00E61A27"/>
    <w:pPr>
      <w:spacing w:after="120"/>
    </w:pPr>
    <w:rPr>
      <w:rFonts w:ascii="Arial" w:hAnsi="Arial"/>
      <w:lang w:val="en-GB"/>
    </w:rPr>
  </w:style>
  <w:style w:type="paragraph" w:customStyle="1" w:styleId="tdoc-header">
    <w:name w:val="tdoc-header"/>
    <w:uiPriority w:val="99"/>
    <w:rsid w:val="00E61A27"/>
    <w:rPr>
      <w:rFonts w:ascii="Arial" w:hAnsi="Arial"/>
      <w:noProof/>
      <w:sz w:val="24"/>
      <w:lang w:val="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E61A27"/>
    <w:rPr>
      <w:sz w:val="24"/>
      <w:lang w:val="en-US" w:eastAsia="en-US"/>
    </w:rPr>
  </w:style>
  <w:style w:type="paragraph" w:customStyle="1" w:styleId="Heading2Head2A2">
    <w:name w:val="Heading 2.Head2A.2"/>
    <w:basedOn w:val="Heading1"/>
    <w:next w:val="Normal"/>
    <w:uiPriority w:val="99"/>
    <w:rsid w:val="00E61A27"/>
    <w:pPr>
      <w:pBdr>
        <w:top w:val="none" w:sz="0" w:space="0" w:color="auto"/>
      </w:pBdr>
      <w:overflowPunct w:val="0"/>
      <w:autoSpaceDE w:val="0"/>
      <w:autoSpaceDN w:val="0"/>
      <w:adjustRightInd w:val="0"/>
      <w:spacing w:before="180"/>
      <w:textAlignment w:val="baseline"/>
      <w:outlineLvl w:val="1"/>
    </w:pPr>
    <w:rPr>
      <w:rFonts w:eastAsia="Times New Roman" w:cs="Times New Roman"/>
      <w:sz w:val="32"/>
      <w:lang w:eastAsia="es-ES"/>
    </w:rPr>
  </w:style>
  <w:style w:type="paragraph" w:customStyle="1" w:styleId="Heading3Underrubrik2H3">
    <w:name w:val="Heading 3.Underrubrik2.H3"/>
    <w:basedOn w:val="Heading2Head2A2"/>
    <w:next w:val="Normal"/>
    <w:uiPriority w:val="99"/>
    <w:rsid w:val="00E61A27"/>
    <w:pPr>
      <w:spacing w:before="120"/>
      <w:outlineLvl w:val="2"/>
    </w:pPr>
    <w:rPr>
      <w:sz w:val="28"/>
    </w:rPr>
  </w:style>
  <w:style w:type="paragraph" w:customStyle="1" w:styleId="ZchnZchn">
    <w:name w:val="Zchn Zchn"/>
    <w:uiPriority w:val="99"/>
    <w:semiHidden/>
    <w:rsid w:val="00E61A27"/>
    <w:pPr>
      <w:keepNext/>
      <w:numPr>
        <w:numId w:val="22"/>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DocRef">
    <w:name w:val="DocRef"/>
    <w:basedOn w:val="Normal"/>
    <w:uiPriority w:val="99"/>
    <w:rsid w:val="00E61A27"/>
    <w:pPr>
      <w:numPr>
        <w:numId w:val="23"/>
      </w:numPr>
      <w:jc w:val="both"/>
    </w:pPr>
    <w:rPr>
      <w:rFonts w:eastAsia="Times New Roman"/>
    </w:rPr>
  </w:style>
  <w:style w:type="paragraph" w:customStyle="1" w:styleId="Bulleted">
    <w:name w:val="Bulleted"/>
    <w:aliases w:val="Symbol (symbol),Left:  0,25&quot;,Hanging:  0"/>
    <w:basedOn w:val="Normal"/>
    <w:uiPriority w:val="99"/>
    <w:rsid w:val="00E61A27"/>
    <w:pPr>
      <w:numPr>
        <w:ilvl w:val="2"/>
        <w:numId w:val="24"/>
      </w:numPr>
    </w:pPr>
    <w:rPr>
      <w:rFonts w:ascii="Arial" w:eastAsia="Batang" w:hAnsi="Arial"/>
      <w:szCs w:val="24"/>
    </w:rPr>
  </w:style>
  <w:style w:type="paragraph" w:customStyle="1" w:styleId="Listnumbersingleline">
    <w:name w:val="List number single line"/>
    <w:uiPriority w:val="99"/>
    <w:rsid w:val="00E61A27"/>
    <w:pPr>
      <w:numPr>
        <w:numId w:val="25"/>
      </w:numPr>
    </w:pPr>
    <w:rPr>
      <w:rFonts w:ascii="Arial" w:eastAsia="MS Mincho" w:hAnsi="Arial"/>
    </w:rPr>
  </w:style>
  <w:style w:type="paragraph" w:customStyle="1" w:styleId="INDENT1">
    <w:name w:val="INDENT1"/>
    <w:basedOn w:val="Normal"/>
    <w:uiPriority w:val="99"/>
    <w:rsid w:val="00E61A27"/>
    <w:pPr>
      <w:overflowPunct w:val="0"/>
      <w:autoSpaceDE w:val="0"/>
      <w:autoSpaceDN w:val="0"/>
      <w:adjustRightInd w:val="0"/>
      <w:ind w:left="851"/>
      <w:textAlignment w:val="baseline"/>
    </w:pPr>
    <w:rPr>
      <w:rFonts w:eastAsia="Times New Roman"/>
    </w:rPr>
  </w:style>
  <w:style w:type="paragraph" w:customStyle="1" w:styleId="INDENT2">
    <w:name w:val="INDENT2"/>
    <w:basedOn w:val="Normal"/>
    <w:uiPriority w:val="99"/>
    <w:rsid w:val="00E61A27"/>
    <w:pPr>
      <w:overflowPunct w:val="0"/>
      <w:autoSpaceDE w:val="0"/>
      <w:autoSpaceDN w:val="0"/>
      <w:adjustRightInd w:val="0"/>
      <w:ind w:left="1135" w:hanging="284"/>
      <w:textAlignment w:val="baseline"/>
    </w:pPr>
    <w:rPr>
      <w:rFonts w:eastAsia="Times New Roman"/>
    </w:rPr>
  </w:style>
  <w:style w:type="paragraph" w:customStyle="1" w:styleId="INDENT3">
    <w:name w:val="INDENT3"/>
    <w:basedOn w:val="Normal"/>
    <w:uiPriority w:val="99"/>
    <w:rsid w:val="00E61A27"/>
    <w:pPr>
      <w:overflowPunct w:val="0"/>
      <w:autoSpaceDE w:val="0"/>
      <w:autoSpaceDN w:val="0"/>
      <w:adjustRightInd w:val="0"/>
      <w:ind w:left="1701" w:hanging="567"/>
      <w:textAlignment w:val="baseline"/>
    </w:pPr>
    <w:rPr>
      <w:rFonts w:eastAsia="Times New Roman"/>
    </w:rPr>
  </w:style>
  <w:style w:type="paragraph" w:customStyle="1" w:styleId="FigureTitle">
    <w:name w:val="Figure_Title"/>
    <w:basedOn w:val="Normal"/>
    <w:next w:val="Normal"/>
    <w:uiPriority w:val="99"/>
    <w:rsid w:val="00E61A2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rPr>
  </w:style>
  <w:style w:type="paragraph" w:customStyle="1" w:styleId="RecCCITT">
    <w:name w:val="Rec_CCITT_#"/>
    <w:basedOn w:val="Normal"/>
    <w:uiPriority w:val="99"/>
    <w:rsid w:val="00E61A27"/>
    <w:pPr>
      <w:keepNext/>
      <w:keepLines/>
      <w:overflowPunct w:val="0"/>
      <w:autoSpaceDE w:val="0"/>
      <w:autoSpaceDN w:val="0"/>
      <w:adjustRightInd w:val="0"/>
      <w:textAlignment w:val="baseline"/>
    </w:pPr>
    <w:rPr>
      <w:rFonts w:eastAsia="Times New Roman"/>
      <w:b/>
    </w:rPr>
  </w:style>
  <w:style w:type="paragraph" w:customStyle="1" w:styleId="enumlev2">
    <w:name w:val="enumlev2"/>
    <w:basedOn w:val="Normal"/>
    <w:uiPriority w:val="99"/>
    <w:rsid w:val="00E61A2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rPr>
  </w:style>
  <w:style w:type="paragraph" w:customStyle="1" w:styleId="CouvRecTitle">
    <w:name w:val="Couv Rec Title"/>
    <w:basedOn w:val="Normal"/>
    <w:uiPriority w:val="99"/>
    <w:rsid w:val="00E61A27"/>
    <w:pPr>
      <w:keepNext/>
      <w:keepLines/>
      <w:overflowPunct w:val="0"/>
      <w:autoSpaceDE w:val="0"/>
      <w:autoSpaceDN w:val="0"/>
      <w:adjustRightInd w:val="0"/>
      <w:spacing w:before="240"/>
      <w:ind w:left="1418"/>
      <w:textAlignment w:val="baseline"/>
    </w:pPr>
    <w:rPr>
      <w:rFonts w:ascii="Arial" w:eastAsia="Times New Roman" w:hAnsi="Arial"/>
      <w:b/>
      <w:sz w:val="36"/>
    </w:rPr>
  </w:style>
  <w:style w:type="paragraph" w:customStyle="1" w:styleId="TAJ">
    <w:name w:val="TAJ"/>
    <w:basedOn w:val="TH"/>
    <w:uiPriority w:val="99"/>
    <w:rsid w:val="00E61A27"/>
    <w:pPr>
      <w:overflowPunct w:val="0"/>
      <w:autoSpaceDE w:val="0"/>
      <w:autoSpaceDN w:val="0"/>
      <w:adjustRightInd w:val="0"/>
      <w:textAlignment w:val="baseline"/>
    </w:pPr>
  </w:style>
  <w:style w:type="paragraph" w:customStyle="1" w:styleId="Guidance">
    <w:name w:val="Guidance"/>
    <w:basedOn w:val="Normal"/>
    <w:uiPriority w:val="99"/>
    <w:rsid w:val="00E61A27"/>
    <w:pPr>
      <w:overflowPunct w:val="0"/>
      <w:autoSpaceDE w:val="0"/>
      <w:autoSpaceDN w:val="0"/>
      <w:adjustRightInd w:val="0"/>
      <w:textAlignment w:val="baseline"/>
    </w:pPr>
    <w:rPr>
      <w:rFonts w:eastAsia="Times New Roman"/>
      <w:i/>
      <w:color w:val="0000FF"/>
    </w:rPr>
  </w:style>
  <w:style w:type="paragraph" w:customStyle="1" w:styleId="TableText">
    <w:name w:val="TableText"/>
    <w:basedOn w:val="BodyTextIndent"/>
    <w:uiPriority w:val="99"/>
    <w:rsid w:val="00E61A27"/>
    <w:rPr>
      <w:rFonts w:eastAsia="Times New Roman"/>
    </w:rPr>
  </w:style>
  <w:style w:type="paragraph" w:styleId="BodyTextIndent">
    <w:name w:val="Body Text Indent"/>
    <w:basedOn w:val="Normal"/>
    <w:link w:val="BodyTextIndentChar"/>
    <w:uiPriority w:val="99"/>
    <w:rsid w:val="00E61A27"/>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rsid w:val="00E61A27"/>
    <w:rPr>
      <w:rFonts w:ascii="Times New Roman" w:eastAsiaTheme="minorEastAsia" w:hAnsi="Times New Roman"/>
      <w:kern w:val="2"/>
      <w:sz w:val="21"/>
      <w:lang w:eastAsia="ja-JP"/>
    </w:rPr>
  </w:style>
  <w:style w:type="paragraph" w:customStyle="1" w:styleId="MTDisplayEquation">
    <w:name w:val="MTDisplayEquation"/>
    <w:basedOn w:val="Normal"/>
    <w:uiPriority w:val="99"/>
    <w:rsid w:val="00E61A27"/>
    <w:pPr>
      <w:tabs>
        <w:tab w:val="center" w:pos="4820"/>
        <w:tab w:val="right" w:pos="9640"/>
      </w:tabs>
    </w:pPr>
    <w:rPr>
      <w:rFonts w:eastAsia="Times New Roman"/>
    </w:rPr>
  </w:style>
  <w:style w:type="character" w:customStyle="1" w:styleId="TALChar">
    <w:name w:val="TAL Char"/>
    <w:uiPriority w:val="99"/>
    <w:rsid w:val="00E61A27"/>
    <w:rPr>
      <w:rFonts w:ascii="Arial" w:hAnsi="Arial"/>
      <w:sz w:val="18"/>
      <w:lang w:val="en-GB" w:eastAsia="en-US"/>
    </w:rPr>
  </w:style>
  <w:style w:type="character" w:customStyle="1" w:styleId="CharChar4">
    <w:name w:val="Char Char4"/>
    <w:uiPriority w:val="99"/>
    <w:rsid w:val="00E61A27"/>
    <w:rPr>
      <w:rFonts w:ascii="Times New Roman" w:eastAsia="MS Mincho" w:hAnsi="Times New Roman"/>
      <w:b/>
      <w:lang w:val="en-GB"/>
    </w:rPr>
  </w:style>
  <w:style w:type="character" w:customStyle="1" w:styleId="CharChar6">
    <w:name w:val="Char Char6"/>
    <w:uiPriority w:val="99"/>
    <w:rsid w:val="00E61A27"/>
    <w:rPr>
      <w:rFonts w:ascii="Times New Roman" w:hAnsi="Times New Roman"/>
      <w:b/>
      <w:lang w:val="en-GB" w:eastAsia="ja-JP"/>
    </w:rPr>
  </w:style>
  <w:style w:type="paragraph" w:customStyle="1" w:styleId="NormalArial">
    <w:name w:val="Normal + Arial"/>
    <w:aliases w:val="9 pt,Right,Right:  0,24 cm,After:  0 pt"/>
    <w:basedOn w:val="Normal"/>
    <w:uiPriority w:val="99"/>
    <w:rsid w:val="00E61A27"/>
    <w:pPr>
      <w:keepNext/>
      <w:keepLines/>
      <w:overflowPunct w:val="0"/>
      <w:autoSpaceDE w:val="0"/>
      <w:autoSpaceDN w:val="0"/>
      <w:adjustRightInd w:val="0"/>
      <w:ind w:right="134"/>
      <w:jc w:val="right"/>
      <w:textAlignment w:val="baseline"/>
    </w:pPr>
    <w:rPr>
      <w:rFonts w:ascii="Arial" w:eastAsia="Times New Roman" w:hAnsi="Arial" w:cs="Arial"/>
      <w:sz w:val="18"/>
      <w:szCs w:val="18"/>
    </w:rPr>
  </w:style>
  <w:style w:type="character" w:customStyle="1" w:styleId="CharChar8">
    <w:name w:val="Char Char8"/>
    <w:uiPriority w:val="99"/>
    <w:rsid w:val="00E61A27"/>
    <w:rPr>
      <w:rFonts w:ascii="Times New Roman" w:hAnsi="Times New Roman"/>
      <w:lang w:val="en-GB" w:eastAsia="en-US"/>
    </w:rPr>
  </w:style>
  <w:style w:type="paragraph" w:customStyle="1" w:styleId="ZchnZchn1">
    <w:name w:val="Zchn Zchn1"/>
    <w:uiPriority w:val="99"/>
    <w:semiHidden/>
    <w:rsid w:val="00E61A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LCharChar">
    <w:name w:val="TAL Char Char"/>
    <w:basedOn w:val="Normal"/>
    <w:link w:val="TALCharCharChar"/>
    <w:uiPriority w:val="99"/>
    <w:rsid w:val="00E61A27"/>
    <w:pPr>
      <w:keepNext/>
      <w:keepLines/>
      <w:overflowPunct w:val="0"/>
      <w:autoSpaceDE w:val="0"/>
      <w:autoSpaceDN w:val="0"/>
      <w:adjustRightInd w:val="0"/>
      <w:textAlignment w:val="baseline"/>
    </w:pPr>
    <w:rPr>
      <w:rFonts w:ascii="Arial" w:eastAsia="Times New Roman" w:hAnsi="Arial"/>
      <w:lang w:eastAsia="ja-JP"/>
    </w:rPr>
  </w:style>
  <w:style w:type="character" w:customStyle="1" w:styleId="TALCharCharChar">
    <w:name w:val="TAL Char Char Char"/>
    <w:link w:val="TALCharChar"/>
    <w:uiPriority w:val="99"/>
    <w:locked/>
    <w:rsid w:val="00E61A27"/>
    <w:rPr>
      <w:rFonts w:ascii="Arial" w:hAnsi="Arial"/>
      <w:sz w:val="22"/>
      <w:lang w:eastAsia="ja-JP"/>
    </w:rPr>
  </w:style>
  <w:style w:type="paragraph" w:customStyle="1" w:styleId="CharCharCharChar1CharChar">
    <w:name w:val="Char Char Char Char1 Char Char"/>
    <w:uiPriority w:val="99"/>
    <w:semiHidden/>
    <w:rsid w:val="00E61A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extintend2">
    <w:name w:val="text intend 2"/>
    <w:basedOn w:val="Normal"/>
    <w:uiPriority w:val="99"/>
    <w:rsid w:val="00E61A27"/>
    <w:pPr>
      <w:numPr>
        <w:numId w:val="27"/>
      </w:numPr>
      <w:overflowPunct w:val="0"/>
      <w:autoSpaceDE w:val="0"/>
      <w:autoSpaceDN w:val="0"/>
      <w:adjustRightInd w:val="0"/>
      <w:jc w:val="both"/>
      <w:textAlignment w:val="baseline"/>
    </w:pPr>
    <w:rPr>
      <w:rFonts w:eastAsia="MS Mincho"/>
      <w:sz w:val="24"/>
      <w:lang w:eastAsia="ja-JP"/>
    </w:rPr>
  </w:style>
  <w:style w:type="character" w:customStyle="1" w:styleId="B3Char2">
    <w:name w:val="B3 Char2"/>
    <w:locked/>
    <w:rsid w:val="00E61A27"/>
    <w:rPr>
      <w:rFonts w:ascii="MS Mincho" w:eastAsia="MS Mincho" w:hAnsi="MS Mincho"/>
      <w:sz w:val="24"/>
      <w:szCs w:val="24"/>
      <w:lang w:eastAsia="ja-JP"/>
    </w:rPr>
  </w:style>
  <w:style w:type="character" w:customStyle="1" w:styleId="Heading3Char1">
    <w:name w:val="Heading 3 Char1"/>
    <w:aliases w:val="no break Char,H3 Char,Underrubrik2 Char,h3 Char,Memo Heading 3 Char,hello Char,Titre 3 Car Char,no break Car Char,H3 Car Char,Underrubrik2 Car Char,h3 Car Char,Memo Heading 3 Car Char,hello Car Char,Heading 3 Char Car Char,标题 Char"/>
    <w:link w:val="Heading3"/>
    <w:uiPriority w:val="99"/>
    <w:locked/>
    <w:rsid w:val="00E61A27"/>
    <w:rPr>
      <w:rFonts w:ascii="Arial" w:eastAsiaTheme="majorEastAsia" w:hAnsi="Arial" w:cstheme="majorBidi"/>
      <w:sz w:val="28"/>
      <w:lang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E61A27"/>
    <w:rPr>
      <w:rFonts w:ascii="Times New Roman" w:hAnsi="Times New Roman"/>
      <w:sz w:val="22"/>
      <w:lang w:eastAsia="zh-CN"/>
    </w:rPr>
  </w:style>
  <w:style w:type="character" w:customStyle="1" w:styleId="CommentTextChar">
    <w:name w:val="Comment Text Char"/>
    <w:link w:val="CommentText"/>
    <w:uiPriority w:val="99"/>
    <w:semiHidden/>
    <w:rsid w:val="00E61A27"/>
    <w:rPr>
      <w:rFonts w:ascii="Times New Roman" w:hAnsi="Times New Roman"/>
      <w:sz w:val="22"/>
      <w:lang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E61A27"/>
    <w:rPr>
      <w:rFonts w:ascii="Times New Roman" w:hAnsi="Times New Roman"/>
      <w:sz w:val="22"/>
      <w:lang w:eastAsia="zh-CN"/>
    </w:rPr>
  </w:style>
  <w:style w:type="character" w:customStyle="1" w:styleId="FooterChar">
    <w:name w:val="Footer Char"/>
    <w:link w:val="Footer"/>
    <w:uiPriority w:val="99"/>
    <w:rsid w:val="00E61A27"/>
    <w:rPr>
      <w:rFonts w:ascii="Times New Roman" w:hAnsi="Times New Roman"/>
      <w:sz w:val="22"/>
      <w:lang w:eastAsia="zh-CN"/>
    </w:rPr>
  </w:style>
  <w:style w:type="paragraph" w:styleId="IndexHeading">
    <w:name w:val="index heading"/>
    <w:basedOn w:val="Normal"/>
    <w:next w:val="Normal"/>
    <w:uiPriority w:val="99"/>
    <w:rsid w:val="00E61A27"/>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customStyle="1" w:styleId="CaptionChar">
    <w:name w:val="Caption Char"/>
    <w:link w:val="Caption"/>
    <w:uiPriority w:val="99"/>
    <w:locked/>
    <w:rsid w:val="00E61A27"/>
    <w:rPr>
      <w:rFonts w:ascii="Times New Roman" w:hAnsi="Times New Roman"/>
      <w:b/>
      <w:sz w:val="22"/>
      <w:lang w:val="sv-SE" w:eastAsia="ja-JP"/>
    </w:rPr>
  </w:style>
  <w:style w:type="character" w:customStyle="1" w:styleId="BodyTextChar1">
    <w:name w:val="Body Text Char1"/>
    <w:aliases w:val="bt Char1"/>
    <w:link w:val="BodyText"/>
    <w:uiPriority w:val="99"/>
    <w:rsid w:val="00E61A27"/>
    <w:rPr>
      <w:rFonts w:ascii="Times New Roman" w:hAnsi="Times New Roman"/>
      <w:sz w:val="24"/>
      <w:lang w:val="sv-SE" w:eastAsia="ja-JP"/>
    </w:rPr>
  </w:style>
  <w:style w:type="paragraph" w:styleId="BodyText2">
    <w:name w:val="Body Text 2"/>
    <w:basedOn w:val="Normal"/>
    <w:link w:val="BodyText2Char"/>
    <w:uiPriority w:val="99"/>
    <w:rsid w:val="00E61A27"/>
    <w:pPr>
      <w:overflowPunct w:val="0"/>
      <w:autoSpaceDE w:val="0"/>
      <w:autoSpaceDN w:val="0"/>
      <w:adjustRightInd w:val="0"/>
      <w:textAlignment w:val="baseline"/>
    </w:pPr>
    <w:rPr>
      <w:rFonts w:eastAsia="Times New Roman"/>
      <w:i/>
      <w:lang w:eastAsia="ja-JP"/>
    </w:rPr>
  </w:style>
  <w:style w:type="character" w:customStyle="1" w:styleId="BodyText2Char">
    <w:name w:val="Body Text 2 Char"/>
    <w:link w:val="BodyText2"/>
    <w:uiPriority w:val="99"/>
    <w:rsid w:val="00E61A27"/>
    <w:rPr>
      <w:rFonts w:ascii="Times New Roman" w:hAnsi="Times New Roman"/>
      <w:i/>
      <w:sz w:val="22"/>
      <w:lang w:eastAsia="ja-JP"/>
    </w:rPr>
  </w:style>
  <w:style w:type="paragraph" w:styleId="BodyText3">
    <w:name w:val="Body Text 3"/>
    <w:basedOn w:val="Normal"/>
    <w:link w:val="BodyText3Char"/>
    <w:uiPriority w:val="99"/>
    <w:rsid w:val="00E61A27"/>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rsid w:val="00E61A27"/>
    <w:rPr>
      <w:rFonts w:ascii="Times New Roman" w:eastAsia="Osaka" w:hAnsi="Times New Roman"/>
      <w:color w:val="000000"/>
      <w:sz w:val="22"/>
      <w:lang w:eastAsia="ja-JP"/>
    </w:rPr>
  </w:style>
  <w:style w:type="character" w:customStyle="1" w:styleId="DocumentMapChar">
    <w:name w:val="Document Map Char"/>
    <w:link w:val="DocumentMap"/>
    <w:uiPriority w:val="99"/>
    <w:semiHidden/>
    <w:rsid w:val="00E61A27"/>
    <w:rPr>
      <w:rFonts w:ascii="Times New Roman" w:hAnsi="Times New Roman"/>
      <w:sz w:val="2"/>
      <w:shd w:val="clear" w:color="auto" w:fill="000080"/>
      <w:lang w:eastAsia="zh-CN"/>
    </w:rPr>
  </w:style>
  <w:style w:type="paragraph" w:styleId="PlainText">
    <w:name w:val="Plain Text"/>
    <w:basedOn w:val="Normal"/>
    <w:link w:val="PlainTextChar"/>
    <w:uiPriority w:val="99"/>
    <w:rsid w:val="00E61A27"/>
    <w:pPr>
      <w:overflowPunct w:val="0"/>
      <w:autoSpaceDE w:val="0"/>
      <w:autoSpaceDN w:val="0"/>
      <w:adjustRightInd w:val="0"/>
      <w:textAlignment w:val="baseline"/>
    </w:pPr>
    <w:rPr>
      <w:rFonts w:ascii="Courier New" w:eastAsia="Times New Roman" w:hAnsi="Courier New"/>
      <w:lang w:val="nb-NO" w:eastAsia="ja-JP"/>
    </w:rPr>
  </w:style>
  <w:style w:type="character" w:customStyle="1" w:styleId="PlainTextChar">
    <w:name w:val="Plain Text Char"/>
    <w:link w:val="PlainText"/>
    <w:uiPriority w:val="99"/>
    <w:rsid w:val="00E61A27"/>
    <w:rPr>
      <w:rFonts w:ascii="Courier New" w:hAnsi="Courier New"/>
      <w:sz w:val="22"/>
      <w:lang w:val="nb-NO" w:eastAsia="ja-JP"/>
    </w:rPr>
  </w:style>
  <w:style w:type="paragraph" w:styleId="NormalWeb">
    <w:name w:val="Normal (Web)"/>
    <w:basedOn w:val="Normal"/>
    <w:uiPriority w:val="99"/>
    <w:rsid w:val="00E61A27"/>
    <w:pPr>
      <w:spacing w:before="100" w:beforeAutospacing="1" w:after="100" w:afterAutospacing="1"/>
    </w:pPr>
    <w:rPr>
      <w:rFonts w:eastAsia="MS Mincho"/>
      <w:sz w:val="24"/>
      <w:szCs w:val="24"/>
      <w:lang w:eastAsia="ja-JP"/>
    </w:rPr>
  </w:style>
  <w:style w:type="character" w:customStyle="1" w:styleId="CommentSubjectChar">
    <w:name w:val="Comment Subject Char"/>
    <w:link w:val="CommentSubject"/>
    <w:uiPriority w:val="99"/>
    <w:semiHidden/>
    <w:rsid w:val="00E61A27"/>
    <w:rPr>
      <w:rFonts w:ascii="Times New Roman" w:hAnsi="Times New Roman"/>
      <w:b/>
      <w:sz w:val="22"/>
    </w:rPr>
  </w:style>
  <w:style w:type="character" w:customStyle="1" w:styleId="BalloonTextChar">
    <w:name w:val="Balloon Text Char"/>
    <w:link w:val="BalloonText"/>
    <w:uiPriority w:val="99"/>
    <w:semiHidden/>
    <w:rsid w:val="00E61A27"/>
    <w:rPr>
      <w:rFonts w:ascii="Times New Roman" w:hAnsi="Times New Roman"/>
      <w:sz w:val="22"/>
      <w:lang w:eastAsia="zh-CN"/>
    </w:rPr>
  </w:style>
  <w:style w:type="character" w:styleId="PlaceholderText">
    <w:name w:val="Placeholder Text"/>
    <w:uiPriority w:val="99"/>
    <w:semiHidden/>
    <w:rsid w:val="00E61A27"/>
    <w:rPr>
      <w:rFonts w:cs="Times New Roman"/>
      <w:color w:val="808080"/>
    </w:rPr>
  </w:style>
  <w:style w:type="paragraph" w:customStyle="1" w:styleId="TdocHeader2">
    <w:name w:val="Tdoc_Header_2"/>
    <w:basedOn w:val="Normal"/>
    <w:rsid w:val="00E61A27"/>
    <w:pPr>
      <w:widowControl w:val="0"/>
      <w:tabs>
        <w:tab w:val="left" w:pos="1701"/>
        <w:tab w:val="right" w:pos="9072"/>
        <w:tab w:val="right" w:pos="10206"/>
      </w:tabs>
      <w:ind w:left="1440" w:hanging="1440"/>
      <w:jc w:val="both"/>
    </w:pPr>
    <w:rPr>
      <w:rFonts w:ascii="Arial" w:eastAsia="Batang" w:hAnsi="Arial"/>
      <w:b/>
      <w:sz w:val="18"/>
      <w:lang w:val="en-GB"/>
    </w:rPr>
  </w:style>
  <w:style w:type="paragraph" w:customStyle="1" w:styleId="Agreement">
    <w:name w:val="Agreement"/>
    <w:basedOn w:val="Normal"/>
    <w:next w:val="Normal"/>
    <w:rsid w:val="00E61A27"/>
    <w:pPr>
      <w:numPr>
        <w:numId w:val="35"/>
      </w:numPr>
      <w:spacing w:before="60"/>
    </w:pPr>
    <w:rPr>
      <w:rFonts w:ascii="Arial" w:eastAsia="MS Mincho" w:hAnsi="Arial"/>
      <w:b/>
      <w:szCs w:val="24"/>
      <w:lang w:val="en-GB" w:eastAsia="en-GB"/>
    </w:rPr>
  </w:style>
  <w:style w:type="paragraph" w:customStyle="1" w:styleId="Doc-text2">
    <w:name w:val="Doc-text2"/>
    <w:basedOn w:val="Normal"/>
    <w:link w:val="Doc-text2Char"/>
    <w:qFormat/>
    <w:rsid w:val="00E61A27"/>
    <w:pPr>
      <w:tabs>
        <w:tab w:val="left" w:pos="1622"/>
      </w:tabs>
      <w:ind w:left="1622" w:hanging="363"/>
    </w:pPr>
    <w:rPr>
      <w:rFonts w:ascii="Arial" w:eastAsia="MS Mincho" w:hAnsi="Arial"/>
      <w:szCs w:val="24"/>
      <w:lang w:val="en-GB" w:eastAsia="en-GB"/>
    </w:rPr>
  </w:style>
  <w:style w:type="character" w:customStyle="1" w:styleId="Doc-text2Char">
    <w:name w:val="Doc-text2 Char"/>
    <w:basedOn w:val="DefaultParagraphFont"/>
    <w:link w:val="Doc-text2"/>
    <w:rsid w:val="00E61A27"/>
    <w:rPr>
      <w:rFonts w:ascii="Arial" w:eastAsia="MS Mincho" w:hAnsi="Arial"/>
      <w:sz w:val="22"/>
      <w:szCs w:val="24"/>
      <w:lang w:val="en-GB" w:eastAsia="en-GB"/>
    </w:rPr>
  </w:style>
  <w:style w:type="paragraph" w:customStyle="1" w:styleId="BoldComments">
    <w:name w:val="Bold Comments"/>
    <w:basedOn w:val="Normal"/>
    <w:link w:val="BoldCommentsChar"/>
    <w:qFormat/>
    <w:rsid w:val="00E61A27"/>
    <w:pPr>
      <w:spacing w:before="240" w:after="60"/>
      <w:outlineLvl w:val="8"/>
    </w:pPr>
    <w:rPr>
      <w:rFonts w:ascii="Arial" w:eastAsia="MS Mincho" w:hAnsi="Arial"/>
      <w:b/>
      <w:szCs w:val="24"/>
      <w:lang w:val="en-GB" w:eastAsia="en-GB"/>
    </w:rPr>
  </w:style>
  <w:style w:type="character" w:customStyle="1" w:styleId="BoldCommentsChar">
    <w:name w:val="Bold Comments Char"/>
    <w:link w:val="BoldComments"/>
    <w:rsid w:val="00E61A27"/>
    <w:rPr>
      <w:rFonts w:ascii="Arial" w:eastAsia="MS Mincho" w:hAnsi="Arial"/>
      <w:b/>
      <w:sz w:val="22"/>
      <w:szCs w:val="24"/>
      <w:lang w:val="en-GB" w:eastAsia="en-GB"/>
    </w:rPr>
  </w:style>
  <w:style w:type="paragraph" w:customStyle="1" w:styleId="Doc-title">
    <w:name w:val="Doc-title"/>
    <w:basedOn w:val="Normal"/>
    <w:next w:val="Doc-text2"/>
    <w:link w:val="Doc-titleChar"/>
    <w:qFormat/>
    <w:rsid w:val="00E61A27"/>
    <w:pPr>
      <w:ind w:left="1260" w:hanging="1260"/>
    </w:pPr>
    <w:rPr>
      <w:rFonts w:ascii="Arial" w:eastAsia="MS Mincho" w:hAnsi="Arial"/>
      <w:szCs w:val="24"/>
      <w:lang w:val="en-GB" w:eastAsia="en-GB"/>
    </w:rPr>
  </w:style>
  <w:style w:type="character" w:customStyle="1" w:styleId="Doc-titleChar">
    <w:name w:val="Doc-title Char"/>
    <w:basedOn w:val="DefaultParagraphFont"/>
    <w:link w:val="Doc-title"/>
    <w:rsid w:val="00E61A27"/>
    <w:rPr>
      <w:rFonts w:ascii="Arial" w:eastAsia="MS Mincho" w:hAnsi="Arial"/>
      <w:sz w:val="22"/>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3150471">
      <w:bodyDiv w:val="1"/>
      <w:marLeft w:val="0"/>
      <w:marRight w:val="0"/>
      <w:marTop w:val="0"/>
      <w:marBottom w:val="0"/>
      <w:divBdr>
        <w:top w:val="none" w:sz="0" w:space="0" w:color="auto"/>
        <w:left w:val="none" w:sz="0" w:space="0" w:color="auto"/>
        <w:bottom w:val="none" w:sz="0" w:space="0" w:color="auto"/>
        <w:right w:val="none" w:sz="0" w:space="0" w:color="auto"/>
      </w:divBdr>
    </w:div>
    <w:div w:id="668564618">
      <w:bodyDiv w:val="1"/>
      <w:marLeft w:val="0"/>
      <w:marRight w:val="0"/>
      <w:marTop w:val="0"/>
      <w:marBottom w:val="0"/>
      <w:divBdr>
        <w:top w:val="none" w:sz="0" w:space="0" w:color="auto"/>
        <w:left w:val="none" w:sz="0" w:space="0" w:color="auto"/>
        <w:bottom w:val="none" w:sz="0" w:space="0" w:color="auto"/>
        <w:right w:val="none" w:sz="0" w:space="0" w:color="auto"/>
      </w:divBdr>
    </w:div>
    <w:div w:id="1591115530">
      <w:bodyDiv w:val="1"/>
      <w:marLeft w:val="0"/>
      <w:marRight w:val="0"/>
      <w:marTop w:val="0"/>
      <w:marBottom w:val="0"/>
      <w:divBdr>
        <w:top w:val="none" w:sz="0" w:space="0" w:color="auto"/>
        <w:left w:val="none" w:sz="0" w:space="0" w:color="auto"/>
        <w:bottom w:val="none" w:sz="0" w:space="0" w:color="auto"/>
        <w:right w:val="none" w:sz="0" w:space="0" w:color="auto"/>
      </w:divBdr>
    </w:div>
    <w:div w:id="1700204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5NUHHDQN7SK2-1476151046-15756</_dlc_DocId>
    <_dlc_DocIdUrl xmlns="f166a696-7b5b-4ccd-9f0c-ffde0cceec81">
      <Url>https://ericsson.sharepoint.com/sites/star/_layouts/15/DocIdRedir.aspx?ID=5NUHHDQN7SK2-1476151046-15756</Url>
      <Description>5NUHHDQN7SK2-1476151046-15756</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0" ma:contentTypeDescription="EriCOLL Document Content Type" ma:contentTypeScope="" ma:versionID="fcd3198152490f8494157c90791e13ae">
  <xsd:schema xmlns:xsd="http://www.w3.org/2001/XMLSchema" xmlns:xs="http://www.w3.org/2001/XMLSchema" xmlns:p="http://schemas.microsoft.com/office/2006/metadata/properties" xmlns:ns2="611109f9-ed58-4498-a270-1fb2086a5321" xmlns:ns3="d8762117-8292-4133-b1c7-eab5c6487cfd" xmlns:ns4="f166a696-7b5b-4ccd-9f0c-ffde0cceec81" targetNamespace="http://schemas.microsoft.com/office/2006/metadata/properties" ma:root="true" ma:fieldsID="7e276e04d173f8b734148e81fdec988a" ns2:_="" ns3:_="" ns4:_="">
    <xsd:import namespace="611109f9-ed58-4498-a270-1fb2086a5321"/>
    <xsd:import namespace="d8762117-8292-4133-b1c7-eab5c6487cfd"/>
    <xsd:import namespace="f166a696-7b5b-4ccd-9f0c-ffde0cceec81"/>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206022-A562-457A-8A85-74B8C1F7A927}">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s>
</ds:datastoreItem>
</file>

<file path=customXml/itemProps2.xml><?xml version="1.0" encoding="utf-8"?>
<ds:datastoreItem xmlns:ds="http://schemas.openxmlformats.org/officeDocument/2006/customXml" ds:itemID="{5581F030-6F48-49E1-8313-56951228EF5C}">
  <ds:schemaRefs>
    <ds:schemaRef ds:uri="http://schemas.microsoft.com/sharepoint/v3/contenttype/forms"/>
  </ds:schemaRefs>
</ds:datastoreItem>
</file>

<file path=customXml/itemProps3.xml><?xml version="1.0" encoding="utf-8"?>
<ds:datastoreItem xmlns:ds="http://schemas.openxmlformats.org/officeDocument/2006/customXml" ds:itemID="{0B480329-51D2-4D09-B0CD-D09647D0FF62}">
  <ds:schemaRefs>
    <ds:schemaRef ds:uri="http://schemas.microsoft.com/sharepoint/events"/>
  </ds:schemaRefs>
</ds:datastoreItem>
</file>

<file path=customXml/itemProps4.xml><?xml version="1.0" encoding="utf-8"?>
<ds:datastoreItem xmlns:ds="http://schemas.openxmlformats.org/officeDocument/2006/customXml" ds:itemID="{6CFBFA44-FE50-4051-A0F4-80B8DD9F7FB8}">
  <ds:schemaRefs>
    <ds:schemaRef ds:uri="Microsoft.SharePoint.Taxonomy.ContentTypeSync"/>
  </ds:schemaRefs>
</ds:datastoreItem>
</file>

<file path=customXml/itemProps5.xml><?xml version="1.0" encoding="utf-8"?>
<ds:datastoreItem xmlns:ds="http://schemas.openxmlformats.org/officeDocument/2006/customXml" ds:itemID="{7B34EFD5-8B42-49DD-B5AD-3FDD2E1CBA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B989ACD-46F7-4A04-9CA4-375177799A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1001</Words>
  <Characters>5708</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2018-01-11T12:59:00Z</dcterms:created>
  <dcterms:modified xsi:type="dcterms:W3CDTF">2018-01-13T06:06:00Z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EriCOLLProjects">
    <vt:lpwstr/>
  </property>
  <property fmtid="{D5CDD505-2E9C-101B-9397-08002B2CF9AE}" pid="4" name="EriCOLLCategory">
    <vt:lpwstr/>
  </property>
  <property fmtid="{D5CDD505-2E9C-101B-9397-08002B2CF9AE}" pid="5" name="TaxKeyword">
    <vt:lpwstr/>
  </property>
  <property fmtid="{D5CDD505-2E9C-101B-9397-08002B2CF9AE}" pid="6" name="EriCOLLProducts">
    <vt:lpwstr/>
  </property>
  <property fmtid="{D5CDD505-2E9C-101B-9397-08002B2CF9AE}" pid="7" name="EriCOLLCustomer">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
  </property>
  <property fmtid="{D5CDD505-2E9C-101B-9397-08002B2CF9AE}" pid="12" name="_dlc_DocIdItemGuid">
    <vt:lpwstr>cb6c0786-7a61-4890-89c0-d5942d9bcc62</vt:lpwstr>
  </property>
</Properties>
</file>